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03" w:rsidRPr="00FD7003" w:rsidRDefault="00FD7003" w:rsidP="00FD7003">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Приложение N 2</w:t>
      </w: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Утверждена</w:t>
      </w: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приказом Министерства образования</w:t>
      </w: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и науки Российской Федерации</w:t>
      </w: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от 26 декабря 2013 г. N 1408</w:t>
      </w:r>
    </w:p>
    <w:p w:rsidR="00FD7003" w:rsidRPr="00FD7003" w:rsidRDefault="00FD7003" w:rsidP="00FD700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FD7003" w:rsidRPr="00FD7003" w:rsidRDefault="00AD289E" w:rsidP="00FD7003">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0" w:name="Par1025"/>
      <w:bookmarkEnd w:id="0"/>
      <w:r>
        <w:rPr>
          <w:rFonts w:ascii="Arial" w:eastAsiaTheme="minorEastAsia" w:hAnsi="Arial" w:cs="Arial"/>
          <w:b/>
          <w:bCs/>
          <w:sz w:val="16"/>
          <w:szCs w:val="16"/>
          <w:lang w:eastAsia="ru-RU"/>
        </w:rPr>
        <w:t>РАБОЧАЯ</w:t>
      </w:r>
      <w:r w:rsidR="00FD7003" w:rsidRPr="00FD7003">
        <w:rPr>
          <w:rFonts w:ascii="Arial" w:eastAsiaTheme="minorEastAsia" w:hAnsi="Arial" w:cs="Arial"/>
          <w:b/>
          <w:bCs/>
          <w:sz w:val="16"/>
          <w:szCs w:val="16"/>
          <w:lang w:eastAsia="ru-RU"/>
        </w:rPr>
        <w:t xml:space="preserve"> ПРОГРАММА</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FD7003">
        <w:rPr>
          <w:rFonts w:ascii="Arial" w:eastAsiaTheme="minorEastAsia" w:hAnsi="Arial" w:cs="Arial"/>
          <w:b/>
          <w:bCs/>
          <w:sz w:val="16"/>
          <w:szCs w:val="16"/>
          <w:lang w:eastAsia="ru-RU"/>
        </w:rPr>
        <w:t>ПРОФЕССИОНАЛЬНОЙ ПОДГОТОВКИ ВОДИТЕЛЕЙ ТРАНСПОРТНЫХ СРЕДСТВ</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FD7003">
        <w:rPr>
          <w:rFonts w:ascii="Arial" w:eastAsiaTheme="minorEastAsia" w:hAnsi="Arial" w:cs="Arial"/>
          <w:b/>
          <w:bCs/>
          <w:sz w:val="16"/>
          <w:szCs w:val="16"/>
          <w:lang w:eastAsia="ru-RU"/>
        </w:rPr>
        <w:t>КАТЕГОРИИ "B"</w:t>
      </w:r>
    </w:p>
    <w:p w:rsidR="00FD7003" w:rsidRPr="00FD7003" w:rsidRDefault="00FD7003" w:rsidP="00FD700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1" w:name="Par1029"/>
      <w:bookmarkEnd w:id="1"/>
      <w:r w:rsidRPr="00FD7003">
        <w:rPr>
          <w:rFonts w:ascii="Arial" w:eastAsiaTheme="minorEastAsia" w:hAnsi="Arial" w:cs="Arial"/>
          <w:sz w:val="20"/>
          <w:szCs w:val="20"/>
          <w:lang w:eastAsia="ru-RU"/>
        </w:rPr>
        <w:t>I. ПОЯСНИТЕЛЬНАЯ ЗАПИСКА</w:t>
      </w:r>
    </w:p>
    <w:p w:rsidR="00FD7003" w:rsidRPr="00FD7003" w:rsidRDefault="00FD7003" w:rsidP="00FD700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профессиональной подготовки водителей транспортных средств категории "B" (далее - </w:t>
      </w:r>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FD7003" w:rsidRPr="00FD7003">
        <w:rPr>
          <w:rFonts w:ascii="Arial" w:eastAsiaTheme="minorEastAsia" w:hAnsi="Arial" w:cs="Arial"/>
          <w:sz w:val="20"/>
          <w:szCs w:val="20"/>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FD7003" w:rsidRPr="00FD7003">
        <w:rPr>
          <w:rFonts w:ascii="Arial" w:eastAsiaTheme="minorEastAsia" w:hAnsi="Arial" w:cs="Arial"/>
          <w:sz w:val="20"/>
          <w:szCs w:val="20"/>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FD7003" w:rsidRPr="00FD7003">
        <w:rPr>
          <w:rFonts w:ascii="Arial" w:eastAsiaTheme="minorEastAsia" w:hAnsi="Arial" w:cs="Arial"/>
          <w:sz w:val="20"/>
          <w:szCs w:val="20"/>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Содержание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условиями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системой оценки результатов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учебно-методическими материалами, обеспечивающими реализацию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Рабочий</w:t>
      </w:r>
      <w:r w:rsidR="00FD7003" w:rsidRPr="00FD7003">
        <w:rPr>
          <w:rFonts w:ascii="Arial" w:eastAsiaTheme="minorEastAsia" w:hAnsi="Arial" w:cs="Arial"/>
          <w:sz w:val="20"/>
          <w:szCs w:val="20"/>
          <w:lang w:eastAsia="ru-RU"/>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Базовый ци</w:t>
      </w:r>
      <w:proofErr w:type="gramStart"/>
      <w:r w:rsidRPr="00FD7003">
        <w:rPr>
          <w:rFonts w:ascii="Arial" w:eastAsiaTheme="minorEastAsia" w:hAnsi="Arial" w:cs="Arial"/>
          <w:sz w:val="20"/>
          <w:szCs w:val="20"/>
          <w:lang w:eastAsia="ru-RU"/>
        </w:rPr>
        <w:t>кл вкл</w:t>
      </w:r>
      <w:proofErr w:type="gramEnd"/>
      <w:r w:rsidRPr="00FD7003">
        <w:rPr>
          <w:rFonts w:ascii="Arial" w:eastAsiaTheme="minorEastAsia" w:hAnsi="Arial" w:cs="Arial"/>
          <w:sz w:val="20"/>
          <w:szCs w:val="20"/>
          <w:lang w:eastAsia="ru-RU"/>
        </w:rPr>
        <w:t>ючает учебные предметы: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законодательства в сфере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"Психофизиологические основы деятельности водителя";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управления транспортными средствами";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"Первая помощь при дорожно-транспортном происшествии".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Специальный ци</w:t>
      </w:r>
      <w:proofErr w:type="gramStart"/>
      <w:r w:rsidRPr="00FD7003">
        <w:rPr>
          <w:rFonts w:ascii="Arial" w:eastAsiaTheme="minorEastAsia" w:hAnsi="Arial" w:cs="Arial"/>
          <w:sz w:val="20"/>
          <w:szCs w:val="20"/>
          <w:lang w:eastAsia="ru-RU"/>
        </w:rPr>
        <w:t>кл вкл</w:t>
      </w:r>
      <w:proofErr w:type="gramEnd"/>
      <w:r w:rsidRPr="00FD7003">
        <w:rPr>
          <w:rFonts w:ascii="Arial" w:eastAsiaTheme="minorEastAsia" w:hAnsi="Arial" w:cs="Arial"/>
          <w:sz w:val="20"/>
          <w:szCs w:val="20"/>
          <w:lang w:eastAsia="ru-RU"/>
        </w:rPr>
        <w:t>ючает учебные предметы: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"Устройство и техническое обслуживание транспортных средств категории "B" как объектов управления";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управления транспортными средствами категории "B";</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"Вождение транспортных средств категории "B" (с механической трансмиссией/с автоматической трансмиссией)".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Профессиональный ци</w:t>
      </w:r>
      <w:proofErr w:type="gramStart"/>
      <w:r w:rsidRPr="00FD7003">
        <w:rPr>
          <w:rFonts w:ascii="Arial" w:eastAsiaTheme="minorEastAsia" w:hAnsi="Arial" w:cs="Arial"/>
          <w:sz w:val="20"/>
          <w:szCs w:val="20"/>
          <w:lang w:eastAsia="ru-RU"/>
        </w:rPr>
        <w:t>кл вкл</w:t>
      </w:r>
      <w:proofErr w:type="gramEnd"/>
      <w:r w:rsidRPr="00FD7003">
        <w:rPr>
          <w:rFonts w:ascii="Arial" w:eastAsiaTheme="minorEastAsia" w:hAnsi="Arial" w:cs="Arial"/>
          <w:sz w:val="20"/>
          <w:szCs w:val="20"/>
          <w:lang w:eastAsia="ru-RU"/>
        </w:rPr>
        <w:t>ючает учебные предметы: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грузовых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пассажирских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 xml:space="preserve">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2" w:name="Par1054"/>
      <w:bookmarkEnd w:id="2"/>
      <w:r w:rsidRPr="00FD7003">
        <w:rPr>
          <w:rFonts w:ascii="Arial" w:eastAsiaTheme="minorEastAsia" w:hAnsi="Arial" w:cs="Arial"/>
          <w:sz w:val="20"/>
          <w:szCs w:val="20"/>
          <w:lang w:eastAsia="ru-RU"/>
        </w:rPr>
        <w:t xml:space="preserve">II. </w:t>
      </w:r>
      <w:r w:rsidR="00AD289E">
        <w:rPr>
          <w:rFonts w:ascii="Arial" w:eastAsiaTheme="minorEastAsia" w:hAnsi="Arial" w:cs="Arial"/>
          <w:sz w:val="20"/>
          <w:szCs w:val="20"/>
          <w:lang w:eastAsia="ru-RU"/>
        </w:rPr>
        <w:t>РАБОЧИЙ</w:t>
      </w:r>
      <w:r w:rsidRPr="00FD7003">
        <w:rPr>
          <w:rFonts w:ascii="Arial" w:eastAsiaTheme="minorEastAsia" w:hAnsi="Arial" w:cs="Arial"/>
          <w:sz w:val="20"/>
          <w:szCs w:val="20"/>
          <w:lang w:eastAsia="ru-RU"/>
        </w:rPr>
        <w:t xml:space="preserve"> УЧЕБНЫЙ ПЛАН</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outlineLvl w:val="2"/>
        <w:rPr>
          <w:rFonts w:ascii="Arial" w:eastAsiaTheme="minorEastAsia" w:hAnsi="Arial" w:cs="Arial"/>
          <w:sz w:val="20"/>
          <w:szCs w:val="20"/>
          <w:lang w:eastAsia="ru-RU"/>
        </w:rPr>
      </w:pPr>
      <w:bookmarkStart w:id="3" w:name="Par1056"/>
      <w:bookmarkEnd w:id="3"/>
      <w:r w:rsidRPr="00FD7003">
        <w:rPr>
          <w:rFonts w:ascii="Arial" w:eastAsiaTheme="minorEastAsia" w:hAnsi="Arial" w:cs="Arial"/>
          <w:sz w:val="20"/>
          <w:szCs w:val="20"/>
          <w:lang w:eastAsia="ru-RU"/>
        </w:rPr>
        <w:t>Таблица 1</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FD7003" w:rsidRPr="00FD7003" w:rsidTr="00932EF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4" w:name="Par1064"/>
            <w:bookmarkEnd w:id="4"/>
            <w:r w:rsidRPr="00FD7003">
              <w:rPr>
                <w:rFonts w:ascii="Arial" w:eastAsiaTheme="minorEastAsia" w:hAnsi="Arial" w:cs="Arial"/>
                <w:sz w:val="20"/>
                <w:szCs w:val="20"/>
                <w:lang w:eastAsia="ru-RU"/>
              </w:rPr>
              <w:t>Учебные предметы базового цикла</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5" w:name="Par1081"/>
            <w:bookmarkEnd w:id="5"/>
            <w:r w:rsidRPr="00FD7003">
              <w:rPr>
                <w:rFonts w:ascii="Arial" w:eastAsiaTheme="minorEastAsia" w:hAnsi="Arial" w:cs="Arial"/>
                <w:sz w:val="20"/>
                <w:szCs w:val="20"/>
                <w:lang w:eastAsia="ru-RU"/>
              </w:rPr>
              <w:t>Учебные предметы специального цикла</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56/54</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 w:name="Par1094"/>
            <w:bookmarkEnd w:id="6"/>
            <w:r w:rsidRPr="00FD7003">
              <w:rPr>
                <w:rFonts w:ascii="Arial" w:eastAsiaTheme="minorEastAsia" w:hAnsi="Arial" w:cs="Arial"/>
                <w:sz w:val="20"/>
                <w:szCs w:val="20"/>
                <w:lang w:eastAsia="ru-RU"/>
              </w:rPr>
              <w:t>Учебные предметы профессионального цикла</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7" w:name="Par1103"/>
            <w:bookmarkEnd w:id="7"/>
            <w:r w:rsidRPr="00FD7003">
              <w:rPr>
                <w:rFonts w:ascii="Arial" w:eastAsiaTheme="minorEastAsia" w:hAnsi="Arial" w:cs="Arial"/>
                <w:sz w:val="20"/>
                <w:szCs w:val="20"/>
                <w:lang w:eastAsia="ru-RU"/>
              </w:rPr>
              <w:t>Квалификационный экзамен</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90/88</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FD7003">
        <w:rPr>
          <w:rFonts w:ascii="Arial" w:eastAsiaTheme="minorEastAsia" w:hAnsi="Arial" w:cs="Arial"/>
          <w:sz w:val="20"/>
          <w:szCs w:val="20"/>
          <w:lang w:eastAsia="ru-RU"/>
        </w:rPr>
        <w:t>обучающийся</w:t>
      </w:r>
      <w:proofErr w:type="gramEnd"/>
      <w:r w:rsidRPr="00FD7003">
        <w:rPr>
          <w:rFonts w:ascii="Arial" w:eastAsiaTheme="minorEastAsia" w:hAnsi="Arial" w:cs="Arial"/>
          <w:sz w:val="20"/>
          <w:szCs w:val="20"/>
          <w:lang w:eastAsia="ru-RU"/>
        </w:rPr>
        <w:t xml:space="preserve"> допускается к сдаче </w:t>
      </w:r>
      <w:r w:rsidRPr="00FD7003">
        <w:rPr>
          <w:rFonts w:ascii="Arial" w:eastAsiaTheme="minorEastAsia" w:hAnsi="Arial" w:cs="Arial"/>
          <w:sz w:val="20"/>
          <w:szCs w:val="20"/>
          <w:lang w:eastAsia="ru-RU"/>
        </w:rPr>
        <w:lastRenderedPageBreak/>
        <w:t xml:space="preserve">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FD7003">
        <w:rPr>
          <w:rFonts w:ascii="Arial" w:eastAsiaTheme="minorEastAsia" w:hAnsi="Arial" w:cs="Arial"/>
          <w:sz w:val="20"/>
          <w:szCs w:val="20"/>
          <w:lang w:eastAsia="ru-RU"/>
        </w:rPr>
        <w:t>обучающийся</w:t>
      </w:r>
      <w:proofErr w:type="gramEnd"/>
      <w:r w:rsidRPr="00FD7003">
        <w:rPr>
          <w:rFonts w:ascii="Arial" w:eastAsiaTheme="minorEastAsia" w:hAnsi="Arial" w:cs="Arial"/>
          <w:sz w:val="20"/>
          <w:szCs w:val="20"/>
          <w:lang w:eastAsia="ru-RU"/>
        </w:rPr>
        <w:t xml:space="preserve"> допускается к сдаче квалификационного экзамена на транспортном средстве с автоматической трансмиссией.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8" w:name="Par1116"/>
      <w:bookmarkEnd w:id="8"/>
      <w:r w:rsidRPr="00FD7003">
        <w:rPr>
          <w:rFonts w:ascii="Arial" w:eastAsiaTheme="minorEastAsia" w:hAnsi="Arial" w:cs="Arial"/>
          <w:sz w:val="20"/>
          <w:szCs w:val="20"/>
          <w:lang w:eastAsia="ru-RU"/>
        </w:rPr>
        <w:t>III.  РАБОЧИЕ ПРОГРАММЫ УЧЕБНЫХ ПРЕДМЕТОВ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2"/>
        <w:rPr>
          <w:rFonts w:ascii="Arial" w:eastAsiaTheme="minorEastAsia" w:hAnsi="Arial" w:cs="Arial"/>
          <w:sz w:val="20"/>
          <w:szCs w:val="20"/>
          <w:lang w:eastAsia="ru-RU"/>
        </w:rPr>
      </w:pPr>
      <w:bookmarkStart w:id="9" w:name="Par1118"/>
      <w:bookmarkEnd w:id="9"/>
      <w:r w:rsidRPr="00FD7003">
        <w:rPr>
          <w:rFonts w:ascii="Arial" w:eastAsiaTheme="minorEastAsia" w:hAnsi="Arial" w:cs="Arial"/>
          <w:sz w:val="20"/>
          <w:szCs w:val="20"/>
          <w:lang w:eastAsia="ru-RU"/>
        </w:rPr>
        <w:t xml:space="preserve">3.1. Базовый цикл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10" w:name="Par1120"/>
      <w:bookmarkEnd w:id="10"/>
      <w:r w:rsidRPr="00FD7003">
        <w:rPr>
          <w:rFonts w:ascii="Arial" w:eastAsiaTheme="minorEastAsia" w:hAnsi="Arial" w:cs="Arial"/>
          <w:sz w:val="20"/>
          <w:szCs w:val="20"/>
          <w:lang w:eastAsia="ru-RU"/>
        </w:rPr>
        <w:t>3.1.1. Учебный предмет "Основы законодательства в сфере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11" w:name="Par1122"/>
      <w:bookmarkEnd w:id="11"/>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2</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FD7003" w:rsidRPr="00FD7003" w:rsidTr="00932EF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12" w:name="Par1132"/>
            <w:bookmarkEnd w:id="12"/>
            <w:r w:rsidRPr="00FD7003">
              <w:rPr>
                <w:rFonts w:ascii="Arial" w:eastAsiaTheme="minorEastAsia" w:hAnsi="Arial" w:cs="Arial"/>
                <w:sz w:val="20"/>
                <w:szCs w:val="20"/>
                <w:lang w:eastAsia="ru-RU"/>
              </w:rPr>
              <w:t>Законодательство в сфере дорожного движения</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13" w:name="Par1145"/>
            <w:bookmarkEnd w:id="13"/>
            <w:r w:rsidRPr="00FD7003">
              <w:rPr>
                <w:rFonts w:ascii="Arial" w:eastAsiaTheme="minorEastAsia" w:hAnsi="Arial" w:cs="Arial"/>
                <w:sz w:val="20"/>
                <w:szCs w:val="20"/>
                <w:lang w:eastAsia="ru-RU"/>
              </w:rPr>
              <w:t>Правила дорожного движения</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r>
      <w:tr w:rsidR="00FD7003" w:rsidRPr="00FD7003" w:rsidTr="00932EF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14" w:name="Par1203"/>
      <w:bookmarkEnd w:id="14"/>
      <w:r w:rsidRPr="00FD7003">
        <w:rPr>
          <w:rFonts w:ascii="Arial" w:eastAsiaTheme="minorEastAsia" w:hAnsi="Arial" w:cs="Arial"/>
          <w:sz w:val="20"/>
          <w:szCs w:val="20"/>
          <w:lang w:eastAsia="ru-RU"/>
        </w:rPr>
        <w:t>3.1.1.1. Законодательство в сфере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FD7003">
        <w:rPr>
          <w:rFonts w:ascii="Arial" w:eastAsiaTheme="minorEastAsia" w:hAnsi="Arial" w:cs="Arial"/>
          <w:sz w:val="20"/>
          <w:szCs w:val="20"/>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FD7003">
        <w:rPr>
          <w:rFonts w:ascii="Arial" w:eastAsiaTheme="minorEastAsia" w:hAnsi="Arial" w:cs="Arial"/>
          <w:sz w:val="20"/>
          <w:szCs w:val="20"/>
          <w:lang w:eastAsia="ru-RU"/>
        </w:rPr>
        <w:t>причинителя</w:t>
      </w:r>
      <w:proofErr w:type="spellEnd"/>
      <w:r w:rsidRPr="00FD7003">
        <w:rPr>
          <w:rFonts w:ascii="Arial" w:eastAsiaTheme="minorEastAsia" w:hAnsi="Arial" w:cs="Arial"/>
          <w:sz w:val="20"/>
          <w:szCs w:val="20"/>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15" w:name="Par1207"/>
      <w:bookmarkEnd w:id="15"/>
      <w:r w:rsidRPr="00FD7003">
        <w:rPr>
          <w:rFonts w:ascii="Arial" w:eastAsiaTheme="minorEastAsia" w:hAnsi="Arial" w:cs="Arial"/>
          <w:sz w:val="20"/>
          <w:szCs w:val="20"/>
          <w:lang w:eastAsia="ru-RU"/>
        </w:rPr>
        <w:t>3.1.1.2. Правила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FD7003">
        <w:rPr>
          <w:rFonts w:ascii="Arial" w:eastAsiaTheme="minorEastAsia" w:hAnsi="Arial" w:cs="Arial"/>
          <w:sz w:val="20"/>
          <w:szCs w:val="20"/>
          <w:lang w:eastAsia="ru-RU"/>
        </w:rPr>
        <w:t xml:space="preserve"> различия в порядке движения по населенным пунктам в зависимости от их обозначения.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w:t>
      </w:r>
      <w:r w:rsidRPr="00FD7003">
        <w:rPr>
          <w:rFonts w:ascii="Arial" w:eastAsiaTheme="minorEastAsia" w:hAnsi="Arial" w:cs="Arial"/>
          <w:sz w:val="20"/>
          <w:szCs w:val="20"/>
          <w:lang w:eastAsia="ru-RU"/>
        </w:rPr>
        <w:lastRenderedPageBreak/>
        <w:t>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FD7003">
        <w:rPr>
          <w:rFonts w:ascii="Arial" w:eastAsiaTheme="minorEastAsia" w:hAnsi="Arial" w:cs="Arial"/>
          <w:sz w:val="20"/>
          <w:szCs w:val="20"/>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FD7003">
        <w:rPr>
          <w:rFonts w:ascii="Arial" w:eastAsiaTheme="minorEastAsia" w:hAnsi="Arial" w:cs="Arial"/>
          <w:sz w:val="20"/>
          <w:szCs w:val="20"/>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FD7003">
        <w:rPr>
          <w:rFonts w:ascii="Arial" w:eastAsiaTheme="minorEastAsia" w:hAnsi="Arial" w:cs="Arial"/>
          <w:sz w:val="20"/>
          <w:szCs w:val="20"/>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FD7003">
        <w:rPr>
          <w:rFonts w:ascii="Arial" w:eastAsiaTheme="minorEastAsia" w:hAnsi="Arial" w:cs="Arial"/>
          <w:sz w:val="20"/>
          <w:szCs w:val="20"/>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FD7003">
        <w:rPr>
          <w:rFonts w:ascii="Arial" w:eastAsiaTheme="minorEastAsia" w:hAnsi="Arial" w:cs="Arial"/>
          <w:sz w:val="20"/>
          <w:szCs w:val="20"/>
          <w:lang w:eastAsia="ru-RU"/>
        </w:rPr>
        <w:t>дств пр</w:t>
      </w:r>
      <w:proofErr w:type="gramEnd"/>
      <w:r w:rsidRPr="00FD7003">
        <w:rPr>
          <w:rFonts w:ascii="Arial" w:eastAsiaTheme="minorEastAsia" w:hAnsi="Arial" w:cs="Arial"/>
          <w:sz w:val="20"/>
          <w:szCs w:val="20"/>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FD7003">
        <w:rPr>
          <w:rFonts w:ascii="Arial" w:eastAsiaTheme="minorEastAsia" w:hAnsi="Arial" w:cs="Arial"/>
          <w:sz w:val="20"/>
          <w:szCs w:val="20"/>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FD7003">
        <w:rPr>
          <w:rFonts w:ascii="Arial" w:eastAsiaTheme="minorEastAsia" w:hAnsi="Arial" w:cs="Arial"/>
          <w:sz w:val="20"/>
          <w:szCs w:val="20"/>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FD7003">
        <w:rPr>
          <w:rFonts w:ascii="Arial" w:eastAsiaTheme="minorEastAsia" w:hAnsi="Arial" w:cs="Arial"/>
          <w:sz w:val="20"/>
          <w:szCs w:val="20"/>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w:t>
      </w:r>
      <w:r w:rsidRPr="00FD7003">
        <w:rPr>
          <w:rFonts w:ascii="Arial" w:eastAsiaTheme="minorEastAsia" w:hAnsi="Arial" w:cs="Arial"/>
          <w:sz w:val="20"/>
          <w:szCs w:val="20"/>
          <w:lang w:eastAsia="ru-RU"/>
        </w:rPr>
        <w:lastRenderedPageBreak/>
        <w:t>для безрельсовых транспортных средств, трамваев и пешеходов;</w:t>
      </w:r>
      <w:proofErr w:type="gramEnd"/>
      <w:r w:rsidRPr="00FD7003">
        <w:rPr>
          <w:rFonts w:ascii="Arial" w:eastAsiaTheme="minorEastAsia" w:hAnsi="Arial" w:cs="Arial"/>
          <w:sz w:val="20"/>
          <w:szCs w:val="20"/>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FD7003">
        <w:rPr>
          <w:rFonts w:ascii="Arial" w:eastAsiaTheme="minorEastAsia" w:hAnsi="Arial" w:cs="Arial"/>
          <w:sz w:val="20"/>
          <w:szCs w:val="20"/>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FD7003">
        <w:rPr>
          <w:rFonts w:ascii="Arial" w:eastAsiaTheme="minorEastAsia" w:hAnsi="Arial" w:cs="Arial"/>
          <w:sz w:val="20"/>
          <w:szCs w:val="20"/>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FD7003">
        <w:rPr>
          <w:rFonts w:ascii="Arial" w:eastAsiaTheme="minorEastAsia" w:hAnsi="Arial" w:cs="Arial"/>
          <w:sz w:val="20"/>
          <w:szCs w:val="20"/>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FD7003">
        <w:rPr>
          <w:rFonts w:ascii="Arial" w:eastAsiaTheme="minorEastAsia" w:hAnsi="Arial" w:cs="Arial"/>
          <w:sz w:val="20"/>
          <w:szCs w:val="20"/>
          <w:lang w:eastAsia="ru-RU"/>
        </w:rPr>
        <w:t>дств с Г</w:t>
      </w:r>
      <w:proofErr w:type="gramEnd"/>
      <w:r w:rsidRPr="00FD7003">
        <w:rPr>
          <w:rFonts w:ascii="Arial" w:eastAsiaTheme="minorEastAsia" w:hAnsi="Arial" w:cs="Arial"/>
          <w:sz w:val="20"/>
          <w:szCs w:val="20"/>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16" w:name="Par1221"/>
      <w:bookmarkEnd w:id="16"/>
      <w:r w:rsidRPr="00FD7003">
        <w:rPr>
          <w:rFonts w:ascii="Arial" w:eastAsiaTheme="minorEastAsia" w:hAnsi="Arial" w:cs="Arial"/>
          <w:sz w:val="20"/>
          <w:szCs w:val="20"/>
          <w:lang w:eastAsia="ru-RU"/>
        </w:rPr>
        <w:t>3.1.2. Учебный предмет "Психофизиологические основы деятельности водителя".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17" w:name="Par1223"/>
      <w:bookmarkEnd w:id="17"/>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3</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FD7003" w:rsidRPr="00FD7003" w:rsidTr="00932EF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proofErr w:type="spellStart"/>
            <w:r w:rsidRPr="00FD7003">
              <w:rPr>
                <w:rFonts w:ascii="Arial" w:eastAsiaTheme="minorEastAsia" w:hAnsi="Arial" w:cs="Arial"/>
                <w:sz w:val="20"/>
                <w:szCs w:val="20"/>
                <w:lang w:eastAsia="ru-RU"/>
              </w:rPr>
              <w:t>Саморегуляция</w:t>
            </w:r>
            <w:proofErr w:type="spellEnd"/>
            <w:r w:rsidRPr="00FD7003">
              <w:rPr>
                <w:rFonts w:ascii="Arial" w:eastAsiaTheme="minorEastAsia" w:hAnsi="Arial" w:cs="Arial"/>
                <w:sz w:val="20"/>
                <w:szCs w:val="20"/>
                <w:lang w:eastAsia="ru-RU"/>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FD7003">
        <w:rPr>
          <w:rFonts w:ascii="Arial" w:eastAsiaTheme="minorEastAsia" w:hAnsi="Arial" w:cs="Arial"/>
          <w:sz w:val="20"/>
          <w:szCs w:val="20"/>
          <w:lang w:eastAsia="ru-RU"/>
        </w:rPr>
        <w:t>монотония</w:t>
      </w:r>
      <w:proofErr w:type="spellEnd"/>
      <w:r w:rsidRPr="00FD7003">
        <w:rPr>
          <w:rFonts w:ascii="Arial" w:eastAsiaTheme="minorEastAsia" w:hAnsi="Arial" w:cs="Arial"/>
          <w:sz w:val="20"/>
          <w:szCs w:val="20"/>
          <w:lang w:eastAsia="ru-RU"/>
        </w:rPr>
        <w:t>; влияние усталости и сонливости на свойства внимания; способы профилактики усталости;</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FD7003">
        <w:rPr>
          <w:rFonts w:ascii="Arial" w:eastAsiaTheme="minorEastAsia" w:hAnsi="Arial" w:cs="Arial"/>
          <w:sz w:val="20"/>
          <w:szCs w:val="20"/>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FD7003">
        <w:rPr>
          <w:rFonts w:ascii="Arial" w:eastAsiaTheme="minorEastAsia" w:hAnsi="Arial" w:cs="Arial"/>
          <w:sz w:val="20"/>
          <w:szCs w:val="20"/>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FD7003">
        <w:rPr>
          <w:rFonts w:ascii="Arial" w:eastAsiaTheme="minorEastAsia" w:hAnsi="Arial" w:cs="Arial"/>
          <w:sz w:val="20"/>
          <w:szCs w:val="20"/>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FD7003">
        <w:rPr>
          <w:rFonts w:ascii="Arial" w:eastAsiaTheme="minorEastAsia" w:hAnsi="Arial" w:cs="Arial"/>
          <w:sz w:val="20"/>
          <w:szCs w:val="20"/>
          <w:lang w:eastAsia="ru-RU"/>
        </w:rPr>
        <w:t>саморегуляции</w:t>
      </w:r>
      <w:proofErr w:type="spellEnd"/>
      <w:r w:rsidRPr="00FD7003">
        <w:rPr>
          <w:rFonts w:ascii="Arial" w:eastAsiaTheme="minorEastAsia" w:hAnsi="Arial" w:cs="Arial"/>
          <w:sz w:val="20"/>
          <w:szCs w:val="20"/>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FD7003">
        <w:rPr>
          <w:rFonts w:ascii="Arial" w:eastAsiaTheme="minorEastAsia" w:hAnsi="Arial" w:cs="Arial"/>
          <w:sz w:val="20"/>
          <w:szCs w:val="20"/>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spellStart"/>
      <w:r w:rsidRPr="00FD7003">
        <w:rPr>
          <w:rFonts w:ascii="Arial" w:eastAsiaTheme="minorEastAsia" w:hAnsi="Arial" w:cs="Arial"/>
          <w:sz w:val="20"/>
          <w:szCs w:val="20"/>
          <w:lang w:eastAsia="ru-RU"/>
        </w:rPr>
        <w:t>Саморегуляция</w:t>
      </w:r>
      <w:proofErr w:type="spellEnd"/>
      <w:r w:rsidRPr="00FD7003">
        <w:rPr>
          <w:rFonts w:ascii="Arial" w:eastAsiaTheme="minorEastAsia" w:hAnsi="Arial" w:cs="Arial"/>
          <w:sz w:val="20"/>
          <w:szCs w:val="20"/>
          <w:lang w:eastAsia="ru-RU"/>
        </w:rPr>
        <w:t xml:space="preserve"> и профилактика конфликтов: приобретение практического опыта оценки </w:t>
      </w:r>
      <w:r w:rsidRPr="00FD7003">
        <w:rPr>
          <w:rFonts w:ascii="Arial" w:eastAsiaTheme="minorEastAsia" w:hAnsi="Arial" w:cs="Arial"/>
          <w:sz w:val="20"/>
          <w:szCs w:val="20"/>
          <w:lang w:eastAsia="ru-RU"/>
        </w:rPr>
        <w:lastRenderedPageBreak/>
        <w:t xml:space="preserve">собственного психического состояния и поведения, опыта </w:t>
      </w:r>
      <w:proofErr w:type="spellStart"/>
      <w:r w:rsidRPr="00FD7003">
        <w:rPr>
          <w:rFonts w:ascii="Arial" w:eastAsiaTheme="minorEastAsia" w:hAnsi="Arial" w:cs="Arial"/>
          <w:sz w:val="20"/>
          <w:szCs w:val="20"/>
          <w:lang w:eastAsia="ru-RU"/>
        </w:rPr>
        <w:t>саморегуляции</w:t>
      </w:r>
      <w:proofErr w:type="spellEnd"/>
      <w:r w:rsidRPr="00FD7003">
        <w:rPr>
          <w:rFonts w:ascii="Arial" w:eastAsiaTheme="minorEastAsia" w:hAnsi="Arial" w:cs="Arial"/>
          <w:sz w:val="20"/>
          <w:szCs w:val="20"/>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18" w:name="Par1263"/>
      <w:bookmarkEnd w:id="18"/>
      <w:r w:rsidRPr="00FD7003">
        <w:rPr>
          <w:rFonts w:ascii="Arial" w:eastAsiaTheme="minorEastAsia" w:hAnsi="Arial" w:cs="Arial"/>
          <w:sz w:val="20"/>
          <w:szCs w:val="20"/>
          <w:lang w:eastAsia="ru-RU"/>
        </w:rPr>
        <w:t>3.1.3. Учебный предмет "Основы управления транспортными средствами".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19" w:name="Par1265"/>
      <w:bookmarkEnd w:id="19"/>
      <w:r w:rsidRPr="00FD7003">
        <w:rPr>
          <w:rFonts w:ascii="Arial" w:eastAsiaTheme="minorEastAsia" w:hAnsi="Arial" w:cs="Arial"/>
          <w:sz w:val="20"/>
          <w:szCs w:val="20"/>
          <w:lang w:eastAsia="ru-RU"/>
        </w:rPr>
        <w:t>Распределение учебных часов по разделам и темам</w:t>
      </w:r>
    </w:p>
    <w:p w:rsid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p>
    <w:p w:rsidR="00FD7003" w:rsidRDefault="00FD7003" w:rsidP="00FD7003">
      <w:pPr>
        <w:widowControl w:val="0"/>
        <w:autoSpaceDE w:val="0"/>
        <w:autoSpaceDN w:val="0"/>
        <w:adjustRightInd w:val="0"/>
        <w:spacing w:after="0" w:line="240" w:lineRule="auto"/>
        <w:ind w:left="7788" w:firstLine="708"/>
        <w:jc w:val="center"/>
        <w:outlineLvl w:val="4"/>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4</w:t>
      </w:r>
    </w:p>
    <w:tbl>
      <w:tblPr>
        <w:tblpPr w:leftFromText="180" w:rightFromText="180" w:vertAnchor="text" w:horzAnchor="margin" w:tblpY="232"/>
        <w:tblW w:w="0" w:type="auto"/>
        <w:tblLayout w:type="fixed"/>
        <w:tblCellMar>
          <w:top w:w="102" w:type="dxa"/>
          <w:left w:w="62" w:type="dxa"/>
          <w:bottom w:w="102" w:type="dxa"/>
          <w:right w:w="62" w:type="dxa"/>
        </w:tblCellMar>
        <w:tblLook w:val="0000" w:firstRow="0" w:lastRow="0" w:firstColumn="0" w:lastColumn="0" w:noHBand="0" w:noVBand="0"/>
      </w:tblPr>
      <w:tblGrid>
        <w:gridCol w:w="5400"/>
        <w:gridCol w:w="1006"/>
        <w:gridCol w:w="1689"/>
        <w:gridCol w:w="1851"/>
      </w:tblGrid>
      <w:tr w:rsidR="00FD7003" w:rsidRPr="00FD7003" w:rsidTr="00FD7003">
        <w:trPr>
          <w:trHeight w:val="309"/>
        </w:trPr>
        <w:tc>
          <w:tcPr>
            <w:tcW w:w="54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FD7003">
        <w:trPr>
          <w:trHeight w:val="141"/>
        </w:trPr>
        <w:tc>
          <w:tcPr>
            <w:tcW w:w="5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5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FD7003">
        <w:trPr>
          <w:trHeight w:val="141"/>
        </w:trPr>
        <w:tc>
          <w:tcPr>
            <w:tcW w:w="54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FD7003">
        <w:trPr>
          <w:trHeight w:val="234"/>
        </w:trPr>
        <w:tc>
          <w:tcPr>
            <w:tcW w:w="5400"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Дорожное движение</w:t>
            </w:r>
          </w:p>
        </w:tc>
        <w:tc>
          <w:tcPr>
            <w:tcW w:w="1006"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89"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234"/>
        </w:trPr>
        <w:tc>
          <w:tcPr>
            <w:tcW w:w="540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Профессиональная надежность водителя</w:t>
            </w:r>
          </w:p>
        </w:tc>
        <w:tc>
          <w:tcPr>
            <w:tcW w:w="100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89"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456"/>
        </w:trPr>
        <w:tc>
          <w:tcPr>
            <w:tcW w:w="540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Влияние свой</w:t>
            </w:r>
            <w:proofErr w:type="gramStart"/>
            <w:r w:rsidRPr="00FD7003">
              <w:rPr>
                <w:rFonts w:ascii="Arial" w:eastAsiaTheme="minorEastAsia" w:hAnsi="Arial" w:cs="Arial"/>
                <w:sz w:val="20"/>
                <w:szCs w:val="20"/>
                <w:lang w:eastAsia="ru-RU"/>
              </w:rPr>
              <w:t>ств тр</w:t>
            </w:r>
            <w:proofErr w:type="gramEnd"/>
            <w:r w:rsidRPr="00FD7003">
              <w:rPr>
                <w:rFonts w:ascii="Arial" w:eastAsiaTheme="minorEastAsia" w:hAnsi="Arial" w:cs="Arial"/>
                <w:sz w:val="20"/>
                <w:szCs w:val="20"/>
                <w:lang w:eastAsia="ru-RU"/>
              </w:rPr>
              <w:t>анспортного средства на эффективность и безопасность управления</w:t>
            </w:r>
          </w:p>
        </w:tc>
        <w:tc>
          <w:tcPr>
            <w:tcW w:w="100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89"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250"/>
        </w:trPr>
        <w:tc>
          <w:tcPr>
            <w:tcW w:w="540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Дорожные условия и безопасность движения</w:t>
            </w:r>
          </w:p>
        </w:tc>
        <w:tc>
          <w:tcPr>
            <w:tcW w:w="100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689"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FD7003">
        <w:trPr>
          <w:trHeight w:val="456"/>
        </w:trPr>
        <w:tc>
          <w:tcPr>
            <w:tcW w:w="540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Принципы эффективного и безопасного управления транспортным средством</w:t>
            </w:r>
          </w:p>
        </w:tc>
        <w:tc>
          <w:tcPr>
            <w:tcW w:w="100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89"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470"/>
        </w:trPr>
        <w:tc>
          <w:tcPr>
            <w:tcW w:w="5400"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Обеспечение безопасности наиболее уязвимых участников дорожного движения</w:t>
            </w:r>
          </w:p>
        </w:tc>
        <w:tc>
          <w:tcPr>
            <w:tcW w:w="1006"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89"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50"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234"/>
        </w:trPr>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14</w:t>
            </w:r>
          </w:p>
        </w:tc>
        <w:tc>
          <w:tcPr>
            <w:tcW w:w="1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bl>
    <w:p w:rsidR="00FD7003" w:rsidRPr="00FD7003" w:rsidRDefault="00FD7003" w:rsidP="00FD7003">
      <w:pPr>
        <w:tabs>
          <w:tab w:val="left" w:pos="1035"/>
        </w:tabs>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FD7003">
        <w:rPr>
          <w:rFonts w:ascii="Arial" w:eastAsiaTheme="minorEastAsia" w:hAnsi="Arial" w:cs="Arial"/>
          <w:sz w:val="20"/>
          <w:szCs w:val="20"/>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FD7003">
        <w:rPr>
          <w:rFonts w:ascii="Arial" w:eastAsiaTheme="minorEastAsia" w:hAnsi="Arial" w:cs="Arial"/>
          <w:sz w:val="20"/>
          <w:szCs w:val="20"/>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w:t>
      </w:r>
      <w:r w:rsidRPr="00FD7003">
        <w:rPr>
          <w:rFonts w:ascii="Arial" w:eastAsiaTheme="minorEastAsia" w:hAnsi="Arial" w:cs="Arial"/>
          <w:sz w:val="20"/>
          <w:szCs w:val="20"/>
          <w:lang w:eastAsia="ru-RU"/>
        </w:rPr>
        <w:lastRenderedPageBreak/>
        <w:t>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FD7003">
        <w:rPr>
          <w:rFonts w:ascii="Arial" w:eastAsiaTheme="minorEastAsia" w:hAnsi="Arial" w:cs="Arial"/>
          <w:sz w:val="20"/>
          <w:szCs w:val="20"/>
          <w:lang w:eastAsia="ru-RU"/>
        </w:rPr>
        <w:t>гидроскольжение</w:t>
      </w:r>
      <w:proofErr w:type="spellEnd"/>
      <w:r w:rsidRPr="00FD7003">
        <w:rPr>
          <w:rFonts w:ascii="Arial" w:eastAsiaTheme="minorEastAsia" w:hAnsi="Arial" w:cs="Arial"/>
          <w:sz w:val="20"/>
          <w:szCs w:val="20"/>
          <w:lang w:eastAsia="ru-RU"/>
        </w:rPr>
        <w:t xml:space="preserve"> и </w:t>
      </w:r>
      <w:proofErr w:type="spellStart"/>
      <w:r w:rsidRPr="00FD7003">
        <w:rPr>
          <w:rFonts w:ascii="Arial" w:eastAsiaTheme="minorEastAsia" w:hAnsi="Arial" w:cs="Arial"/>
          <w:sz w:val="20"/>
          <w:szCs w:val="20"/>
          <w:lang w:eastAsia="ru-RU"/>
        </w:rPr>
        <w:t>аквапланирование</w:t>
      </w:r>
      <w:proofErr w:type="spellEnd"/>
      <w:r w:rsidRPr="00FD7003">
        <w:rPr>
          <w:rFonts w:ascii="Arial" w:eastAsiaTheme="minorEastAsia" w:hAnsi="Arial" w:cs="Arial"/>
          <w:sz w:val="20"/>
          <w:szCs w:val="20"/>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FD7003">
        <w:rPr>
          <w:rFonts w:ascii="Arial" w:eastAsiaTheme="minorEastAsia" w:hAnsi="Arial" w:cs="Arial"/>
          <w:sz w:val="20"/>
          <w:szCs w:val="20"/>
          <w:lang w:eastAsia="ru-RU"/>
        </w:rPr>
        <w:t>поворачиваемость</w:t>
      </w:r>
      <w:proofErr w:type="spellEnd"/>
      <w:r w:rsidRPr="00FD7003">
        <w:rPr>
          <w:rFonts w:ascii="Arial" w:eastAsiaTheme="minorEastAsia" w:hAnsi="Arial" w:cs="Arial"/>
          <w:sz w:val="20"/>
          <w:szCs w:val="20"/>
          <w:lang w:eastAsia="ru-RU"/>
        </w:rPr>
        <w:t xml:space="preserve"> транспортного средства; устойчивость продольного и бокового движения транспортного средства;</w:t>
      </w:r>
      <w:proofErr w:type="gramEnd"/>
      <w:r w:rsidRPr="00FD7003">
        <w:rPr>
          <w:rFonts w:ascii="Arial" w:eastAsiaTheme="minorEastAsia" w:hAnsi="Arial" w:cs="Arial"/>
          <w:sz w:val="20"/>
          <w:szCs w:val="20"/>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FD7003">
        <w:rPr>
          <w:rFonts w:ascii="Arial" w:eastAsiaTheme="minorEastAsia" w:hAnsi="Arial" w:cs="Arial"/>
          <w:sz w:val="20"/>
          <w:szCs w:val="20"/>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FD7003">
        <w:rPr>
          <w:rFonts w:ascii="Arial" w:eastAsiaTheme="minorEastAsia" w:hAnsi="Arial" w:cs="Arial"/>
          <w:sz w:val="20"/>
          <w:szCs w:val="20"/>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FD7003">
        <w:rPr>
          <w:rFonts w:ascii="Arial" w:eastAsiaTheme="minorEastAsia" w:hAnsi="Arial" w:cs="Arial"/>
          <w:sz w:val="20"/>
          <w:szCs w:val="20"/>
          <w:lang w:eastAsia="ru-RU"/>
        </w:rPr>
        <w:t>дств в п</w:t>
      </w:r>
      <w:proofErr w:type="gramEnd"/>
      <w:r w:rsidRPr="00FD7003">
        <w:rPr>
          <w:rFonts w:ascii="Arial" w:eastAsiaTheme="minorEastAsia" w:hAnsi="Arial" w:cs="Arial"/>
          <w:sz w:val="20"/>
          <w:szCs w:val="20"/>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FD7003">
        <w:rPr>
          <w:rFonts w:ascii="Arial" w:eastAsiaTheme="minorEastAsia" w:hAnsi="Arial" w:cs="Arial"/>
          <w:sz w:val="20"/>
          <w:szCs w:val="20"/>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FD7003">
        <w:rPr>
          <w:rFonts w:ascii="Arial" w:eastAsiaTheme="minorEastAsia" w:hAnsi="Arial" w:cs="Arial"/>
          <w:sz w:val="20"/>
          <w:szCs w:val="20"/>
          <w:lang w:eastAsia="ru-RU"/>
        </w:rPr>
        <w:t>непристегнутых</w:t>
      </w:r>
      <w:proofErr w:type="spellEnd"/>
      <w:r w:rsidRPr="00FD7003">
        <w:rPr>
          <w:rFonts w:ascii="Arial" w:eastAsiaTheme="minorEastAsia" w:hAnsi="Arial" w:cs="Arial"/>
          <w:sz w:val="20"/>
          <w:szCs w:val="20"/>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FD7003">
        <w:rPr>
          <w:rFonts w:ascii="Arial" w:eastAsiaTheme="minorEastAsia" w:hAnsi="Arial" w:cs="Arial"/>
          <w:sz w:val="20"/>
          <w:szCs w:val="20"/>
          <w:lang w:eastAsia="ru-RU"/>
        </w:rPr>
        <w:t xml:space="preserve"> подушки безопасности для пешеходов и велосипедистов; </w:t>
      </w:r>
      <w:proofErr w:type="spellStart"/>
      <w:r w:rsidRPr="00FD7003">
        <w:rPr>
          <w:rFonts w:ascii="Arial" w:eastAsiaTheme="minorEastAsia" w:hAnsi="Arial" w:cs="Arial"/>
          <w:sz w:val="20"/>
          <w:szCs w:val="20"/>
          <w:lang w:eastAsia="ru-RU"/>
        </w:rPr>
        <w:t>световозвращающие</w:t>
      </w:r>
      <w:proofErr w:type="spellEnd"/>
      <w:r w:rsidRPr="00FD7003">
        <w:rPr>
          <w:rFonts w:ascii="Arial" w:eastAsiaTheme="minorEastAsia" w:hAnsi="Arial" w:cs="Arial"/>
          <w:sz w:val="20"/>
          <w:szCs w:val="20"/>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20" w:name="Par1311"/>
      <w:bookmarkEnd w:id="20"/>
      <w:r w:rsidRPr="00FD7003">
        <w:rPr>
          <w:rFonts w:ascii="Arial" w:eastAsiaTheme="minorEastAsia" w:hAnsi="Arial" w:cs="Arial"/>
          <w:sz w:val="20"/>
          <w:szCs w:val="20"/>
          <w:lang w:eastAsia="ru-RU"/>
        </w:rPr>
        <w:t>3.1.4. Учебный предмет "Первая помощь при дорожно-транспортном происшествии".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21" w:name="Par1313"/>
      <w:bookmarkEnd w:id="21"/>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5</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FD7003" w:rsidRPr="00FD7003" w:rsidTr="00932EF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Теоретические </w:t>
            </w:r>
            <w:r w:rsidRPr="00FD7003">
              <w:rPr>
                <w:rFonts w:ascii="Arial" w:eastAsiaTheme="minorEastAsia" w:hAnsi="Arial" w:cs="Arial"/>
                <w:sz w:val="20"/>
                <w:szCs w:val="20"/>
                <w:lang w:eastAsia="ru-RU"/>
              </w:rPr>
              <w:lastRenderedPageBreak/>
              <w:t>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 xml:space="preserve">Практические </w:t>
            </w:r>
            <w:r w:rsidRPr="00FD7003">
              <w:rPr>
                <w:rFonts w:ascii="Arial" w:eastAsiaTheme="minorEastAsia" w:hAnsi="Arial" w:cs="Arial"/>
                <w:sz w:val="20"/>
                <w:szCs w:val="20"/>
                <w:lang w:eastAsia="ru-RU"/>
              </w:rPr>
              <w:lastRenderedPageBreak/>
              <w:t>занятия</w:t>
            </w:r>
          </w:p>
        </w:tc>
      </w:tr>
      <w:tr w:rsidR="00FD7003" w:rsidRPr="00FD7003" w:rsidTr="00932EF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FD7003">
        <w:rPr>
          <w:rFonts w:ascii="Arial" w:eastAsiaTheme="minorEastAsia" w:hAnsi="Arial" w:cs="Arial"/>
          <w:sz w:val="20"/>
          <w:szCs w:val="20"/>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FD7003">
        <w:rPr>
          <w:rFonts w:ascii="Arial" w:eastAsiaTheme="minorEastAsia" w:hAnsi="Arial" w:cs="Arial"/>
          <w:sz w:val="20"/>
          <w:szCs w:val="20"/>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w:t>
      </w:r>
      <w:r w:rsidRPr="00FD7003">
        <w:rPr>
          <w:rFonts w:ascii="Arial" w:eastAsiaTheme="minorEastAsia" w:hAnsi="Arial" w:cs="Arial"/>
          <w:sz w:val="20"/>
          <w:szCs w:val="20"/>
          <w:lang w:eastAsia="ru-RU"/>
        </w:rPr>
        <w:lastRenderedPageBreak/>
        <w:t xml:space="preserve">(артериального, венозного, капиллярного, смешанного); </w:t>
      </w:r>
      <w:proofErr w:type="gramStart"/>
      <w:r w:rsidRPr="00FD7003">
        <w:rPr>
          <w:rFonts w:ascii="Arial" w:eastAsiaTheme="minorEastAsia" w:hAnsi="Arial" w:cs="Arial"/>
          <w:sz w:val="20"/>
          <w:szCs w:val="20"/>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FD7003">
        <w:rPr>
          <w:rFonts w:ascii="Arial" w:eastAsiaTheme="minorEastAsia" w:hAnsi="Arial" w:cs="Arial"/>
          <w:sz w:val="20"/>
          <w:szCs w:val="20"/>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FD7003">
        <w:rPr>
          <w:rFonts w:ascii="Arial" w:eastAsiaTheme="minorEastAsia" w:hAnsi="Arial" w:cs="Arial"/>
          <w:sz w:val="20"/>
          <w:szCs w:val="20"/>
          <w:lang w:eastAsia="ru-RU"/>
        </w:rPr>
        <w:t>окклюзионной</w:t>
      </w:r>
      <w:proofErr w:type="spellEnd"/>
      <w:r w:rsidRPr="00FD7003">
        <w:rPr>
          <w:rFonts w:ascii="Arial" w:eastAsiaTheme="minorEastAsia" w:hAnsi="Arial" w:cs="Arial"/>
          <w:sz w:val="20"/>
          <w:szCs w:val="20"/>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FD7003">
        <w:rPr>
          <w:rFonts w:ascii="Arial" w:eastAsiaTheme="minorEastAsia" w:hAnsi="Arial" w:cs="Arial"/>
          <w:sz w:val="20"/>
          <w:szCs w:val="20"/>
          <w:lang w:eastAsia="ru-RU"/>
        </w:rPr>
        <w:t xml:space="preserve"> отработка наложения </w:t>
      </w:r>
      <w:proofErr w:type="spellStart"/>
      <w:r w:rsidRPr="00FD7003">
        <w:rPr>
          <w:rFonts w:ascii="Arial" w:eastAsiaTheme="minorEastAsia" w:hAnsi="Arial" w:cs="Arial"/>
          <w:sz w:val="20"/>
          <w:szCs w:val="20"/>
          <w:lang w:eastAsia="ru-RU"/>
        </w:rPr>
        <w:t>окклюзионной</w:t>
      </w:r>
      <w:proofErr w:type="spellEnd"/>
      <w:r w:rsidRPr="00FD7003">
        <w:rPr>
          <w:rFonts w:ascii="Arial" w:eastAsiaTheme="minorEastAsia" w:hAnsi="Arial" w:cs="Arial"/>
          <w:sz w:val="20"/>
          <w:szCs w:val="20"/>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FD7003">
        <w:rPr>
          <w:rFonts w:ascii="Arial" w:eastAsiaTheme="minorEastAsia" w:hAnsi="Arial" w:cs="Arial"/>
          <w:sz w:val="20"/>
          <w:szCs w:val="20"/>
          <w:lang w:eastAsia="ru-RU"/>
        </w:rPr>
        <w:t>аутоиммобилизация</w:t>
      </w:r>
      <w:proofErr w:type="spellEnd"/>
      <w:r w:rsidRPr="00FD7003">
        <w:rPr>
          <w:rFonts w:ascii="Arial" w:eastAsiaTheme="minorEastAsia" w:hAnsi="Arial" w:cs="Arial"/>
          <w:sz w:val="20"/>
          <w:szCs w:val="20"/>
          <w:lang w:eastAsia="ru-RU"/>
        </w:rPr>
        <w:t>, с использованием медицинских изделий); отработка приемов фиксации шейного отдела позвоночника.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rsidRPr="00FD7003">
        <w:rPr>
          <w:rFonts w:ascii="Arial" w:eastAsiaTheme="minorEastAsia" w:hAnsi="Arial" w:cs="Arial"/>
          <w:sz w:val="20"/>
          <w:szCs w:val="20"/>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FD7003">
        <w:rPr>
          <w:rFonts w:ascii="Arial" w:eastAsiaTheme="minorEastAsia" w:hAnsi="Arial" w:cs="Arial"/>
          <w:sz w:val="20"/>
          <w:szCs w:val="20"/>
          <w:lang w:eastAsia="ru-RU"/>
        </w:rPr>
        <w:t>холодовая</w:t>
      </w:r>
      <w:proofErr w:type="spellEnd"/>
      <w:r w:rsidRPr="00FD7003">
        <w:rPr>
          <w:rFonts w:ascii="Arial" w:eastAsiaTheme="minorEastAsia" w:hAnsi="Arial" w:cs="Arial"/>
          <w:sz w:val="20"/>
          <w:szCs w:val="20"/>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FD7003">
        <w:rPr>
          <w:rFonts w:ascii="Arial" w:eastAsiaTheme="minorEastAsia" w:hAnsi="Arial" w:cs="Arial"/>
          <w:sz w:val="20"/>
          <w:szCs w:val="20"/>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FD7003">
        <w:rPr>
          <w:rFonts w:ascii="Arial" w:eastAsiaTheme="minorEastAsia" w:hAnsi="Arial" w:cs="Arial"/>
          <w:sz w:val="20"/>
          <w:szCs w:val="20"/>
          <w:lang w:eastAsia="ru-RU"/>
        </w:rPr>
        <w:t>термоизолирующей</w:t>
      </w:r>
      <w:proofErr w:type="spellEnd"/>
      <w:r w:rsidRPr="00FD7003">
        <w:rPr>
          <w:rFonts w:ascii="Arial" w:eastAsiaTheme="minorEastAsia" w:hAnsi="Arial" w:cs="Arial"/>
          <w:sz w:val="20"/>
          <w:szCs w:val="20"/>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2"/>
        <w:rPr>
          <w:rFonts w:ascii="Arial" w:eastAsiaTheme="minorEastAsia" w:hAnsi="Arial" w:cs="Arial"/>
          <w:sz w:val="20"/>
          <w:szCs w:val="20"/>
          <w:lang w:eastAsia="ru-RU"/>
        </w:rPr>
      </w:pPr>
      <w:bookmarkStart w:id="22" w:name="Par1352"/>
      <w:bookmarkEnd w:id="22"/>
      <w:r w:rsidRPr="00FD7003">
        <w:rPr>
          <w:rFonts w:ascii="Arial" w:eastAsiaTheme="minorEastAsia" w:hAnsi="Arial" w:cs="Arial"/>
          <w:sz w:val="20"/>
          <w:szCs w:val="20"/>
          <w:lang w:eastAsia="ru-RU"/>
        </w:rPr>
        <w:t xml:space="preserve">3.2. Специальный цикл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23" w:name="Par1354"/>
      <w:bookmarkEnd w:id="23"/>
      <w:r w:rsidRPr="00FD7003">
        <w:rPr>
          <w:rFonts w:ascii="Arial" w:eastAsiaTheme="minorEastAsia" w:hAnsi="Arial" w:cs="Arial"/>
          <w:sz w:val="20"/>
          <w:szCs w:val="20"/>
          <w:lang w:eastAsia="ru-RU"/>
        </w:rPr>
        <w:t>3.2.1. Учебный предмет "Устройство и техническое обслуживание транспортных средств категории "B" как объектов управления".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24" w:name="Par1356"/>
      <w:bookmarkEnd w:id="24"/>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6</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FD7003" w:rsidRPr="00FD7003" w:rsidTr="00932EF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25" w:name="Par1366"/>
            <w:bookmarkEnd w:id="25"/>
            <w:r w:rsidRPr="00FD7003">
              <w:rPr>
                <w:rFonts w:ascii="Arial" w:eastAsiaTheme="minorEastAsia" w:hAnsi="Arial" w:cs="Arial"/>
                <w:sz w:val="20"/>
                <w:szCs w:val="20"/>
                <w:lang w:eastAsia="ru-RU"/>
              </w:rPr>
              <w:t>Устройство транспортных средств</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26" w:name="Par1411"/>
            <w:bookmarkEnd w:id="26"/>
            <w:r w:rsidRPr="00FD7003">
              <w:rPr>
                <w:rFonts w:ascii="Arial" w:eastAsiaTheme="minorEastAsia" w:hAnsi="Arial" w:cs="Arial"/>
                <w:sz w:val="20"/>
                <w:szCs w:val="20"/>
                <w:lang w:eastAsia="ru-RU"/>
              </w:rPr>
              <w:t>Техническое обслуживание</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&lt;1&gt; Практическое занятие проводится на учебном транспортном средстве.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27" w:name="Par1436"/>
      <w:bookmarkEnd w:id="27"/>
      <w:r w:rsidRPr="00FD7003">
        <w:rPr>
          <w:rFonts w:ascii="Arial" w:eastAsiaTheme="minorEastAsia" w:hAnsi="Arial" w:cs="Arial"/>
          <w:sz w:val="20"/>
          <w:szCs w:val="20"/>
          <w:lang w:eastAsia="ru-RU"/>
        </w:rPr>
        <w:t>3.2.1.1. Устройство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FD7003">
        <w:rPr>
          <w:rFonts w:ascii="Arial" w:eastAsiaTheme="minorEastAsia" w:hAnsi="Arial" w:cs="Arial"/>
          <w:sz w:val="20"/>
          <w:szCs w:val="20"/>
          <w:lang w:eastAsia="ru-RU"/>
        </w:rPr>
        <w:t>шумоизоляция</w:t>
      </w:r>
      <w:proofErr w:type="spellEnd"/>
      <w:r w:rsidRPr="00FD7003">
        <w:rPr>
          <w:rFonts w:ascii="Arial" w:eastAsiaTheme="minorEastAsia" w:hAnsi="Arial" w:cs="Arial"/>
          <w:sz w:val="20"/>
          <w:szCs w:val="20"/>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FD7003">
        <w:rPr>
          <w:rFonts w:ascii="Arial" w:eastAsiaTheme="minorEastAsia" w:hAnsi="Arial" w:cs="Arial"/>
          <w:sz w:val="20"/>
          <w:szCs w:val="20"/>
          <w:lang w:eastAsia="ru-RU"/>
        </w:rPr>
        <w:t>омыватели</w:t>
      </w:r>
      <w:proofErr w:type="spellEnd"/>
      <w:r w:rsidRPr="00FD7003">
        <w:rPr>
          <w:rFonts w:ascii="Arial" w:eastAsiaTheme="minorEastAsia" w:hAnsi="Arial" w:cs="Arial"/>
          <w:sz w:val="20"/>
          <w:szCs w:val="20"/>
          <w:lang w:eastAsia="ru-RU"/>
        </w:rPr>
        <w:t xml:space="preserve"> фар головного света; системы регулировки и обогрева зеркал </w:t>
      </w:r>
      <w:r w:rsidRPr="00FD7003">
        <w:rPr>
          <w:rFonts w:ascii="Arial" w:eastAsiaTheme="minorEastAsia" w:hAnsi="Arial" w:cs="Arial"/>
          <w:sz w:val="20"/>
          <w:szCs w:val="20"/>
          <w:lang w:eastAsia="ru-RU"/>
        </w:rPr>
        <w:lastRenderedPageBreak/>
        <w:t>заднего вида;</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FD7003">
        <w:rPr>
          <w:rFonts w:ascii="Arial" w:eastAsiaTheme="minorEastAsia" w:hAnsi="Arial" w:cs="Arial"/>
          <w:sz w:val="20"/>
          <w:szCs w:val="20"/>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FD7003">
        <w:rPr>
          <w:rFonts w:ascii="Arial" w:eastAsiaTheme="minorEastAsia" w:hAnsi="Arial" w:cs="Arial"/>
          <w:sz w:val="20"/>
          <w:szCs w:val="20"/>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FD7003">
        <w:rPr>
          <w:rFonts w:ascii="Arial" w:eastAsiaTheme="minorEastAsia" w:hAnsi="Arial" w:cs="Arial"/>
          <w:sz w:val="20"/>
          <w:szCs w:val="20"/>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FD7003">
        <w:rPr>
          <w:rFonts w:ascii="Arial" w:eastAsiaTheme="minorEastAsia" w:hAnsi="Arial" w:cs="Arial"/>
          <w:sz w:val="20"/>
          <w:szCs w:val="20"/>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w:t>
      </w:r>
      <w:r w:rsidRPr="00FD7003">
        <w:rPr>
          <w:rFonts w:ascii="Arial" w:eastAsiaTheme="minorEastAsia" w:hAnsi="Arial" w:cs="Arial"/>
          <w:sz w:val="20"/>
          <w:szCs w:val="20"/>
          <w:lang w:eastAsia="ru-RU"/>
        </w:rPr>
        <w:lastRenderedPageBreak/>
        <w:t>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FD7003">
        <w:rPr>
          <w:rFonts w:ascii="Arial" w:eastAsiaTheme="minorEastAsia" w:hAnsi="Arial" w:cs="Arial"/>
          <w:sz w:val="20"/>
          <w:szCs w:val="20"/>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FD7003">
        <w:rPr>
          <w:rFonts w:ascii="Arial" w:eastAsiaTheme="minorEastAsia" w:hAnsi="Arial" w:cs="Arial"/>
          <w:sz w:val="20"/>
          <w:szCs w:val="20"/>
          <w:lang w:eastAsia="ru-RU"/>
        </w:rPr>
        <w:t>антипробуксовочная</w:t>
      </w:r>
      <w:proofErr w:type="spellEnd"/>
      <w:r w:rsidRPr="00FD7003">
        <w:rPr>
          <w:rFonts w:ascii="Arial" w:eastAsiaTheme="minorEastAsia" w:hAnsi="Arial" w:cs="Arial"/>
          <w:sz w:val="20"/>
          <w:szCs w:val="20"/>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FD7003">
        <w:rPr>
          <w:rFonts w:ascii="Arial" w:eastAsiaTheme="minorEastAsia" w:hAnsi="Arial" w:cs="Arial"/>
          <w:sz w:val="20"/>
          <w:szCs w:val="20"/>
          <w:lang w:eastAsia="ru-RU"/>
        </w:rPr>
        <w:t xml:space="preserve"> системы - ассистенты водителя (ассистент движения на спуске, ассистент </w:t>
      </w:r>
      <w:proofErr w:type="spellStart"/>
      <w:r w:rsidRPr="00FD7003">
        <w:rPr>
          <w:rFonts w:ascii="Arial" w:eastAsiaTheme="minorEastAsia" w:hAnsi="Arial" w:cs="Arial"/>
          <w:sz w:val="20"/>
          <w:szCs w:val="20"/>
          <w:lang w:eastAsia="ru-RU"/>
        </w:rPr>
        <w:t>трогания</w:t>
      </w:r>
      <w:proofErr w:type="spellEnd"/>
      <w:r w:rsidRPr="00FD7003">
        <w:rPr>
          <w:rFonts w:ascii="Arial" w:eastAsiaTheme="minorEastAsia" w:hAnsi="Arial" w:cs="Arial"/>
          <w:sz w:val="20"/>
          <w:szCs w:val="20"/>
          <w:lang w:eastAsia="ru-RU"/>
        </w:rPr>
        <w:t xml:space="preserve"> на подъеме, динамический ассистент </w:t>
      </w:r>
      <w:proofErr w:type="spellStart"/>
      <w:r w:rsidRPr="00FD7003">
        <w:rPr>
          <w:rFonts w:ascii="Arial" w:eastAsiaTheme="minorEastAsia" w:hAnsi="Arial" w:cs="Arial"/>
          <w:sz w:val="20"/>
          <w:szCs w:val="20"/>
          <w:lang w:eastAsia="ru-RU"/>
        </w:rPr>
        <w:t>трогания</w:t>
      </w:r>
      <w:proofErr w:type="spellEnd"/>
      <w:r w:rsidRPr="00FD7003">
        <w:rPr>
          <w:rFonts w:ascii="Arial" w:eastAsiaTheme="minorEastAsia" w:hAnsi="Arial" w:cs="Arial"/>
          <w:sz w:val="20"/>
          <w:szCs w:val="20"/>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FD7003">
        <w:rPr>
          <w:rFonts w:ascii="Arial" w:eastAsiaTheme="minorEastAsia" w:hAnsi="Arial" w:cs="Arial"/>
          <w:sz w:val="20"/>
          <w:szCs w:val="20"/>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sidRPr="00FD7003">
        <w:rPr>
          <w:rFonts w:ascii="Arial" w:eastAsiaTheme="minorEastAsia" w:hAnsi="Arial" w:cs="Arial"/>
          <w:sz w:val="20"/>
          <w:szCs w:val="20"/>
          <w:lang w:eastAsia="ru-RU"/>
        </w:rPr>
        <w:t>1</w:t>
      </w:r>
      <w:proofErr w:type="gramEnd"/>
      <w:r w:rsidRPr="00FD7003">
        <w:rPr>
          <w:rFonts w:ascii="Arial" w:eastAsiaTheme="minorEastAsia" w:hAnsi="Arial" w:cs="Arial"/>
          <w:sz w:val="20"/>
          <w:szCs w:val="20"/>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28" w:name="Par1448"/>
      <w:bookmarkEnd w:id="28"/>
      <w:r w:rsidRPr="00FD7003">
        <w:rPr>
          <w:rFonts w:ascii="Arial" w:eastAsiaTheme="minorEastAsia" w:hAnsi="Arial" w:cs="Arial"/>
          <w:sz w:val="20"/>
          <w:szCs w:val="20"/>
          <w:lang w:eastAsia="ru-RU"/>
        </w:rPr>
        <w:t>3.2.1.2. Техническое обслуживание.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FD7003">
        <w:rPr>
          <w:rFonts w:ascii="Arial" w:eastAsiaTheme="minorEastAsia" w:hAnsi="Arial" w:cs="Arial"/>
          <w:sz w:val="20"/>
          <w:szCs w:val="20"/>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FD7003">
        <w:rPr>
          <w:rFonts w:ascii="Arial" w:eastAsiaTheme="minorEastAsia" w:hAnsi="Arial" w:cs="Arial"/>
          <w:sz w:val="20"/>
          <w:szCs w:val="20"/>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29" w:name="Par1453"/>
      <w:bookmarkEnd w:id="29"/>
      <w:r w:rsidRPr="00FD7003">
        <w:rPr>
          <w:rFonts w:ascii="Arial" w:eastAsiaTheme="minorEastAsia" w:hAnsi="Arial" w:cs="Arial"/>
          <w:sz w:val="20"/>
          <w:szCs w:val="20"/>
          <w:lang w:eastAsia="ru-RU"/>
        </w:rPr>
        <w:t>3.2.2. Учебный предмет "Основы управления транспортными средствами категории "B".</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30" w:name="Par1455"/>
      <w:bookmarkEnd w:id="30"/>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7</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765"/>
        <w:gridCol w:w="998"/>
        <w:gridCol w:w="1817"/>
        <w:gridCol w:w="1818"/>
      </w:tblGrid>
      <w:tr w:rsidR="00FD7003" w:rsidRPr="00FD7003" w:rsidTr="00FD7003">
        <w:trPr>
          <w:trHeight w:val="239"/>
        </w:trPr>
        <w:tc>
          <w:tcPr>
            <w:tcW w:w="47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6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FD7003">
        <w:trPr>
          <w:trHeight w:val="144"/>
        </w:trPr>
        <w:tc>
          <w:tcPr>
            <w:tcW w:w="47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6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FD7003">
        <w:trPr>
          <w:trHeight w:val="144"/>
        </w:trPr>
        <w:tc>
          <w:tcPr>
            <w:tcW w:w="47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9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FD7003">
        <w:trPr>
          <w:trHeight w:val="239"/>
        </w:trPr>
        <w:tc>
          <w:tcPr>
            <w:tcW w:w="4765"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Приемы управления транспортным средством</w:t>
            </w:r>
          </w:p>
        </w:tc>
        <w:tc>
          <w:tcPr>
            <w:tcW w:w="998"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17"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17"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FD7003">
        <w:trPr>
          <w:trHeight w:val="464"/>
        </w:trPr>
        <w:tc>
          <w:tcPr>
            <w:tcW w:w="476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Управление транспортным средством в штатных ситуациях</w:t>
            </w:r>
          </w:p>
        </w:tc>
        <w:tc>
          <w:tcPr>
            <w:tcW w:w="998"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817"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817"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FD7003">
        <w:trPr>
          <w:trHeight w:val="479"/>
        </w:trPr>
        <w:tc>
          <w:tcPr>
            <w:tcW w:w="4765"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Управление транспортным средством в нештатных ситуациях</w:t>
            </w:r>
          </w:p>
        </w:tc>
        <w:tc>
          <w:tcPr>
            <w:tcW w:w="998"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c>
          <w:tcPr>
            <w:tcW w:w="1817"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817"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FD7003">
        <w:trPr>
          <w:trHeight w:val="239"/>
        </w:trPr>
        <w:tc>
          <w:tcPr>
            <w:tcW w:w="4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12</w:t>
            </w:r>
          </w:p>
        </w:tc>
        <w:tc>
          <w:tcPr>
            <w:tcW w:w="1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FD7003">
        <w:rPr>
          <w:rFonts w:ascii="Arial" w:eastAsiaTheme="minorEastAsia" w:hAnsi="Arial" w:cs="Arial"/>
          <w:sz w:val="20"/>
          <w:szCs w:val="20"/>
          <w:lang w:eastAsia="ru-RU"/>
        </w:rPr>
        <w:t>трогании</w:t>
      </w:r>
      <w:proofErr w:type="spellEnd"/>
      <w:r w:rsidRPr="00FD7003">
        <w:rPr>
          <w:rFonts w:ascii="Arial" w:eastAsiaTheme="minorEastAsia" w:hAnsi="Arial" w:cs="Arial"/>
          <w:sz w:val="20"/>
          <w:szCs w:val="20"/>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FD7003">
        <w:rPr>
          <w:rFonts w:ascii="Arial" w:eastAsiaTheme="minorEastAsia" w:hAnsi="Arial" w:cs="Arial"/>
          <w:sz w:val="20"/>
          <w:szCs w:val="20"/>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FD7003">
        <w:rPr>
          <w:rFonts w:ascii="Arial" w:eastAsiaTheme="minorEastAsia" w:hAnsi="Arial" w:cs="Arial"/>
          <w:sz w:val="20"/>
          <w:szCs w:val="20"/>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FD7003">
        <w:rPr>
          <w:rFonts w:ascii="Arial" w:eastAsiaTheme="minorEastAsia" w:hAnsi="Arial" w:cs="Arial"/>
          <w:sz w:val="20"/>
          <w:szCs w:val="20"/>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 xml:space="preserve">Управление транспортным средством в нештатных ситуациях: понятие о нештатной ситуации; </w:t>
      </w:r>
      <w:r w:rsidRPr="00FD7003">
        <w:rPr>
          <w:rFonts w:ascii="Arial" w:eastAsiaTheme="minorEastAsia" w:hAnsi="Arial" w:cs="Arial"/>
          <w:sz w:val="20"/>
          <w:szCs w:val="20"/>
          <w:lang w:eastAsia="ru-RU"/>
        </w:rPr>
        <w:lastRenderedPageBreak/>
        <w:t>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 xml:space="preserve">действия водителя по предотвращению и прекращению заноса и сноса </w:t>
      </w:r>
      <w:proofErr w:type="spellStart"/>
      <w:r w:rsidRPr="00FD7003">
        <w:rPr>
          <w:rFonts w:ascii="Arial" w:eastAsiaTheme="minorEastAsia" w:hAnsi="Arial" w:cs="Arial"/>
          <w:sz w:val="20"/>
          <w:szCs w:val="20"/>
          <w:lang w:eastAsia="ru-RU"/>
        </w:rPr>
        <w:t>переднеприводного</w:t>
      </w:r>
      <w:proofErr w:type="spellEnd"/>
      <w:r w:rsidRPr="00FD7003">
        <w:rPr>
          <w:rFonts w:ascii="Arial" w:eastAsiaTheme="minorEastAsia" w:hAnsi="Arial" w:cs="Arial"/>
          <w:sz w:val="20"/>
          <w:szCs w:val="20"/>
          <w:lang w:eastAsia="ru-RU"/>
        </w:rPr>
        <w:t xml:space="preserve">, </w:t>
      </w:r>
      <w:proofErr w:type="spellStart"/>
      <w:r w:rsidRPr="00FD7003">
        <w:rPr>
          <w:rFonts w:ascii="Arial" w:eastAsiaTheme="minorEastAsia" w:hAnsi="Arial" w:cs="Arial"/>
          <w:sz w:val="20"/>
          <w:szCs w:val="20"/>
          <w:lang w:eastAsia="ru-RU"/>
        </w:rPr>
        <w:t>заднеприводного</w:t>
      </w:r>
      <w:proofErr w:type="spellEnd"/>
      <w:r w:rsidRPr="00FD7003">
        <w:rPr>
          <w:rFonts w:ascii="Arial" w:eastAsiaTheme="minorEastAsia" w:hAnsi="Arial" w:cs="Arial"/>
          <w:sz w:val="20"/>
          <w:szCs w:val="20"/>
          <w:lang w:eastAsia="ru-RU"/>
        </w:rPr>
        <w:t xml:space="preserve"> и </w:t>
      </w:r>
      <w:proofErr w:type="spellStart"/>
      <w:r w:rsidRPr="00FD7003">
        <w:rPr>
          <w:rFonts w:ascii="Arial" w:eastAsiaTheme="minorEastAsia" w:hAnsi="Arial" w:cs="Arial"/>
          <w:sz w:val="20"/>
          <w:szCs w:val="20"/>
          <w:lang w:eastAsia="ru-RU"/>
        </w:rPr>
        <w:t>полноприводного</w:t>
      </w:r>
      <w:proofErr w:type="spellEnd"/>
      <w:r w:rsidRPr="00FD7003">
        <w:rPr>
          <w:rFonts w:ascii="Arial" w:eastAsiaTheme="minorEastAsia" w:hAnsi="Arial" w:cs="Arial"/>
          <w:sz w:val="20"/>
          <w:szCs w:val="20"/>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FD7003">
        <w:rPr>
          <w:rFonts w:ascii="Arial" w:eastAsiaTheme="minorEastAsia" w:hAnsi="Arial" w:cs="Arial"/>
          <w:sz w:val="20"/>
          <w:szCs w:val="20"/>
          <w:lang w:eastAsia="ru-RU"/>
        </w:rPr>
        <w:t xml:space="preserve"> действия водителя при возгорании и падении транспортного средства в воду. Решение ситуационных задач.</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31" w:name="Par1486"/>
      <w:bookmarkEnd w:id="31"/>
      <w:r w:rsidRPr="00FD7003">
        <w:rPr>
          <w:rFonts w:ascii="Arial" w:eastAsiaTheme="minorEastAsia" w:hAnsi="Arial" w:cs="Arial"/>
          <w:sz w:val="20"/>
          <w:szCs w:val="20"/>
          <w:lang w:eastAsia="ru-RU"/>
        </w:rPr>
        <w:t>3.2.3. Учебный предмет "Вождение транспортных средств категории "B" (для транспортных средств с механической трансмиссией).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32" w:name="Par1488"/>
      <w:bookmarkEnd w:id="32"/>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8</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 практического обучения</w:t>
            </w:r>
          </w:p>
        </w:tc>
      </w:tr>
      <w:tr w:rsidR="00FD7003" w:rsidRPr="00FD7003" w:rsidTr="00932EF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33" w:name="Par1494"/>
            <w:bookmarkEnd w:id="33"/>
            <w:r w:rsidRPr="00FD7003">
              <w:rPr>
                <w:rFonts w:ascii="Arial" w:eastAsiaTheme="minorEastAsia" w:hAnsi="Arial" w:cs="Arial"/>
                <w:sz w:val="20"/>
                <w:szCs w:val="20"/>
                <w:lang w:eastAsia="ru-RU"/>
              </w:rPr>
              <w:t>Первоначальное обучение вождению</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7</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24</w:t>
            </w:r>
          </w:p>
        </w:tc>
      </w:tr>
      <w:tr w:rsidR="00FD7003" w:rsidRPr="00FD7003" w:rsidTr="00932EF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34" w:name="Par1511"/>
            <w:bookmarkEnd w:id="34"/>
            <w:r w:rsidRPr="00FD7003">
              <w:rPr>
                <w:rFonts w:ascii="Arial" w:eastAsiaTheme="minorEastAsia" w:hAnsi="Arial" w:cs="Arial"/>
                <w:sz w:val="20"/>
                <w:szCs w:val="20"/>
                <w:lang w:eastAsia="ru-RU"/>
              </w:rPr>
              <w:t>Обучение вождению в условиях дорожного движения</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32</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32</w:t>
            </w:r>
          </w:p>
        </w:tc>
      </w:tr>
      <w:tr w:rsidR="00FD7003" w:rsidRPr="00FD7003" w:rsidTr="00932EF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56</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&lt;1&gt; Обучение проводится на учебном транспортном средстве и (или) тренажере.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&lt;2&gt; Обучение проводится по желанию </w:t>
      </w:r>
      <w:proofErr w:type="gramStart"/>
      <w:r w:rsidRPr="00FD7003">
        <w:rPr>
          <w:rFonts w:ascii="Arial" w:eastAsiaTheme="minorEastAsia" w:hAnsi="Arial" w:cs="Arial"/>
          <w:sz w:val="20"/>
          <w:szCs w:val="20"/>
          <w:lang w:eastAsia="ru-RU"/>
        </w:rPr>
        <w:t>обучающегося</w:t>
      </w:r>
      <w:proofErr w:type="gramEnd"/>
      <w:r w:rsidRPr="00FD7003">
        <w:rPr>
          <w:rFonts w:ascii="Arial" w:eastAsiaTheme="minorEastAsia" w:hAnsi="Arial" w:cs="Arial"/>
          <w:sz w:val="20"/>
          <w:szCs w:val="2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&lt;3</w:t>
      </w:r>
      <w:proofErr w:type="gramStart"/>
      <w:r w:rsidRPr="00FD7003">
        <w:rPr>
          <w:rFonts w:ascii="Arial" w:eastAsiaTheme="minorEastAsia" w:hAnsi="Arial" w:cs="Arial"/>
          <w:sz w:val="20"/>
          <w:szCs w:val="20"/>
          <w:lang w:eastAsia="ru-RU"/>
        </w:rPr>
        <w:t>&gt; Д</w:t>
      </w:r>
      <w:proofErr w:type="gramEnd"/>
      <w:r w:rsidRPr="00FD7003">
        <w:rPr>
          <w:rFonts w:ascii="Arial" w:eastAsiaTheme="minorEastAsia" w:hAnsi="Arial" w:cs="Arial"/>
          <w:sz w:val="20"/>
          <w:szCs w:val="20"/>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35" w:name="Par1524"/>
      <w:bookmarkEnd w:id="35"/>
      <w:r w:rsidRPr="00FD7003">
        <w:rPr>
          <w:rFonts w:ascii="Arial" w:eastAsiaTheme="minorEastAsia" w:hAnsi="Arial" w:cs="Arial"/>
          <w:sz w:val="20"/>
          <w:szCs w:val="20"/>
          <w:lang w:eastAsia="ru-RU"/>
        </w:rPr>
        <w:t>3.2.3.1. Первоначальное обучение вождению.</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w:t>
      </w:r>
      <w:r w:rsidRPr="00FD7003">
        <w:rPr>
          <w:rFonts w:ascii="Arial" w:eastAsiaTheme="minorEastAsia" w:hAnsi="Arial" w:cs="Arial"/>
          <w:sz w:val="20"/>
          <w:szCs w:val="20"/>
          <w:lang w:eastAsia="ru-RU"/>
        </w:rPr>
        <w:lastRenderedPageBreak/>
        <w:t>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FD7003">
        <w:rPr>
          <w:rFonts w:ascii="Arial" w:eastAsiaTheme="minorEastAsia" w:hAnsi="Arial" w:cs="Arial"/>
          <w:sz w:val="20"/>
          <w:szCs w:val="20"/>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FD7003">
        <w:rPr>
          <w:rFonts w:ascii="Arial" w:eastAsiaTheme="minorEastAsia" w:hAnsi="Arial" w:cs="Arial"/>
          <w:sz w:val="20"/>
          <w:szCs w:val="20"/>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36" w:name="Par1533"/>
      <w:bookmarkEnd w:id="36"/>
      <w:r w:rsidRPr="00FD7003">
        <w:rPr>
          <w:rFonts w:ascii="Arial" w:eastAsiaTheme="minorEastAsia" w:hAnsi="Arial" w:cs="Arial"/>
          <w:sz w:val="20"/>
          <w:szCs w:val="20"/>
          <w:lang w:eastAsia="ru-RU"/>
        </w:rPr>
        <w:t>3.2.3.2. Обучение в условиях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D7003">
        <w:rPr>
          <w:rFonts w:ascii="Arial" w:eastAsiaTheme="minorEastAsia" w:hAnsi="Arial" w:cs="Arial"/>
          <w:sz w:val="20"/>
          <w:szCs w:val="20"/>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D7003">
        <w:rPr>
          <w:rFonts w:ascii="Arial" w:eastAsiaTheme="minorEastAsia" w:hAnsi="Arial" w:cs="Arial"/>
          <w:sz w:val="20"/>
          <w:szCs w:val="20"/>
          <w:lang w:eastAsia="ru-RU"/>
        </w:rPr>
        <w:t xml:space="preserve"> движение в темное время суток (в условиях недостаточной видимости).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37" w:name="Par1536"/>
      <w:bookmarkEnd w:id="37"/>
      <w:r w:rsidRPr="00FD7003">
        <w:rPr>
          <w:rFonts w:ascii="Arial" w:eastAsiaTheme="minorEastAsia" w:hAnsi="Arial" w:cs="Arial"/>
          <w:sz w:val="20"/>
          <w:szCs w:val="20"/>
          <w:lang w:eastAsia="ru-RU"/>
        </w:rPr>
        <w:t>3.2.4. Учебный предмет "Вождение транспортных средств категории "B" (для транспортных средств с автоматической трансмиссией).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38" w:name="Par1538"/>
      <w:bookmarkEnd w:id="38"/>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9</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9564" w:type="dxa"/>
        <w:tblInd w:w="102" w:type="dxa"/>
        <w:tblLayout w:type="fixed"/>
        <w:tblCellMar>
          <w:top w:w="102" w:type="dxa"/>
          <w:left w:w="62" w:type="dxa"/>
          <w:bottom w:w="102" w:type="dxa"/>
          <w:right w:w="62" w:type="dxa"/>
        </w:tblCellMar>
        <w:tblLook w:val="0000" w:firstRow="0" w:lastRow="0" w:firstColumn="0" w:lastColumn="0" w:noHBand="0" w:noVBand="0"/>
      </w:tblPr>
      <w:tblGrid>
        <w:gridCol w:w="7462"/>
        <w:gridCol w:w="2102"/>
      </w:tblGrid>
      <w:tr w:rsidR="00FD7003" w:rsidRPr="00FD7003" w:rsidTr="00FD7003">
        <w:trPr>
          <w:trHeight w:val="71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 практического обучения</w:t>
            </w:r>
          </w:p>
        </w:tc>
      </w:tr>
      <w:tr w:rsidR="00FD7003" w:rsidRPr="00FD7003" w:rsidTr="00FD7003">
        <w:trPr>
          <w:trHeight w:val="242"/>
        </w:trPr>
        <w:tc>
          <w:tcPr>
            <w:tcW w:w="9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39" w:name="Par1544"/>
            <w:bookmarkEnd w:id="39"/>
            <w:r w:rsidRPr="00FD7003">
              <w:rPr>
                <w:rFonts w:ascii="Arial" w:eastAsiaTheme="minorEastAsia" w:hAnsi="Arial" w:cs="Arial"/>
                <w:sz w:val="20"/>
                <w:szCs w:val="20"/>
                <w:lang w:eastAsia="ru-RU"/>
              </w:rPr>
              <w:t>Первоначальное обучение вождению</w:t>
            </w:r>
          </w:p>
        </w:tc>
      </w:tr>
      <w:tr w:rsidR="00FD7003" w:rsidRPr="00FD7003" w:rsidTr="00FD7003">
        <w:trPr>
          <w:trHeight w:val="469"/>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FD7003">
        <w:trPr>
          <w:trHeight w:val="469"/>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4</w:t>
            </w:r>
          </w:p>
        </w:tc>
      </w:tr>
      <w:tr w:rsidR="00FD7003" w:rsidRPr="00FD7003" w:rsidTr="00FD7003">
        <w:trPr>
          <w:trHeight w:val="484"/>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Повороты в движении, разворот для движения в обратном направлении, проезд перекрестка и пешеходного перехода</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задним ходом</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FD7003">
        <w:trPr>
          <w:trHeight w:val="227"/>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в ограниченных проездах, сложное маневрирование</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7</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с прицепом &lt;1&gt;</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22</w:t>
            </w:r>
          </w:p>
        </w:tc>
      </w:tr>
      <w:tr w:rsidR="00FD7003" w:rsidRPr="00FD7003" w:rsidTr="00FD7003">
        <w:trPr>
          <w:trHeight w:val="242"/>
        </w:trPr>
        <w:tc>
          <w:tcPr>
            <w:tcW w:w="9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5"/>
              <w:rPr>
                <w:rFonts w:ascii="Arial" w:eastAsiaTheme="minorEastAsia" w:hAnsi="Arial" w:cs="Arial"/>
                <w:sz w:val="20"/>
                <w:szCs w:val="20"/>
                <w:lang w:eastAsia="ru-RU"/>
              </w:rPr>
            </w:pPr>
            <w:bookmarkStart w:id="40" w:name="Par1559"/>
            <w:bookmarkEnd w:id="40"/>
            <w:r w:rsidRPr="00FD7003">
              <w:rPr>
                <w:rFonts w:ascii="Arial" w:eastAsiaTheme="minorEastAsia" w:hAnsi="Arial" w:cs="Arial"/>
                <w:sz w:val="20"/>
                <w:szCs w:val="20"/>
                <w:lang w:eastAsia="ru-RU"/>
              </w:rPr>
              <w:t>Обучение вождению в условиях дорожного движения</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Вождение по учебным маршрутам &lt;2&gt;</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32</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 по разделу</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32</w:t>
            </w:r>
          </w:p>
        </w:tc>
      </w:tr>
      <w:tr w:rsidR="00FD7003" w:rsidRPr="00FD7003" w:rsidTr="00FD7003">
        <w:trPr>
          <w:trHeight w:val="242"/>
        </w:trPr>
        <w:tc>
          <w:tcPr>
            <w:tcW w:w="7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21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54</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&lt;1&gt; Обучение проводится по желанию </w:t>
      </w:r>
      <w:proofErr w:type="gramStart"/>
      <w:r w:rsidRPr="00FD7003">
        <w:rPr>
          <w:rFonts w:ascii="Arial" w:eastAsiaTheme="minorEastAsia" w:hAnsi="Arial" w:cs="Arial"/>
          <w:sz w:val="20"/>
          <w:szCs w:val="20"/>
          <w:lang w:eastAsia="ru-RU"/>
        </w:rPr>
        <w:t>обучающегося</w:t>
      </w:r>
      <w:proofErr w:type="gramEnd"/>
      <w:r w:rsidRPr="00FD7003">
        <w:rPr>
          <w:rFonts w:ascii="Arial" w:eastAsiaTheme="minorEastAsia" w:hAnsi="Arial" w:cs="Arial"/>
          <w:sz w:val="20"/>
          <w:szCs w:val="20"/>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&lt;2</w:t>
      </w:r>
      <w:proofErr w:type="gramStart"/>
      <w:r w:rsidRPr="00FD7003">
        <w:rPr>
          <w:rFonts w:ascii="Arial" w:eastAsiaTheme="minorEastAsia" w:hAnsi="Arial" w:cs="Arial"/>
          <w:sz w:val="20"/>
          <w:szCs w:val="20"/>
          <w:lang w:eastAsia="ru-RU"/>
        </w:rPr>
        <w:t>&gt; Д</w:t>
      </w:r>
      <w:proofErr w:type="gramEnd"/>
      <w:r w:rsidRPr="00FD7003">
        <w:rPr>
          <w:rFonts w:ascii="Arial" w:eastAsiaTheme="minorEastAsia" w:hAnsi="Arial" w:cs="Arial"/>
          <w:sz w:val="20"/>
          <w:szCs w:val="20"/>
          <w:lang w:eastAsia="ru-RU"/>
        </w:rP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41" w:name="Par1571"/>
      <w:bookmarkEnd w:id="41"/>
      <w:r w:rsidRPr="00FD7003">
        <w:rPr>
          <w:rFonts w:ascii="Arial" w:eastAsiaTheme="minorEastAsia" w:hAnsi="Arial" w:cs="Arial"/>
          <w:sz w:val="20"/>
          <w:szCs w:val="20"/>
          <w:lang w:eastAsia="ru-RU"/>
        </w:rPr>
        <w:t>3.2.4.1. Первоначальное обучение вождению.</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FD7003">
        <w:rPr>
          <w:rFonts w:ascii="Arial" w:eastAsiaTheme="minorEastAsia" w:hAnsi="Arial" w:cs="Arial"/>
          <w:sz w:val="20"/>
          <w:szCs w:val="20"/>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w:t>
      </w:r>
      <w:r w:rsidRPr="00FD7003">
        <w:rPr>
          <w:rFonts w:ascii="Arial" w:eastAsiaTheme="minorEastAsia" w:hAnsi="Arial" w:cs="Arial"/>
          <w:sz w:val="20"/>
          <w:szCs w:val="20"/>
          <w:lang w:eastAsia="ru-RU"/>
        </w:rPr>
        <w:lastRenderedPageBreak/>
        <w:t>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FD7003">
        <w:rPr>
          <w:rFonts w:ascii="Arial" w:eastAsiaTheme="minorEastAsia" w:hAnsi="Arial" w:cs="Arial"/>
          <w:sz w:val="20"/>
          <w:szCs w:val="20"/>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42" w:name="Par1579"/>
      <w:bookmarkEnd w:id="42"/>
      <w:r w:rsidRPr="00FD7003">
        <w:rPr>
          <w:rFonts w:ascii="Arial" w:eastAsiaTheme="minorEastAsia" w:hAnsi="Arial" w:cs="Arial"/>
          <w:sz w:val="20"/>
          <w:szCs w:val="20"/>
          <w:lang w:eastAsia="ru-RU"/>
        </w:rPr>
        <w:t>3.2.4.2. Обучение в условиях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FD7003">
        <w:rPr>
          <w:rFonts w:ascii="Arial" w:eastAsiaTheme="minorEastAsia" w:hAnsi="Arial" w:cs="Arial"/>
          <w:sz w:val="20"/>
          <w:szCs w:val="20"/>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FD7003">
        <w:rPr>
          <w:rFonts w:ascii="Arial" w:eastAsiaTheme="minorEastAsia" w:hAnsi="Arial" w:cs="Arial"/>
          <w:sz w:val="20"/>
          <w:szCs w:val="20"/>
          <w:lang w:eastAsia="ru-RU"/>
        </w:rPr>
        <w:t xml:space="preserve"> движение в темное время суток (в условиях недостаточной видимости).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2"/>
        <w:rPr>
          <w:rFonts w:ascii="Arial" w:eastAsiaTheme="minorEastAsia" w:hAnsi="Arial" w:cs="Arial"/>
          <w:sz w:val="20"/>
          <w:szCs w:val="20"/>
          <w:lang w:eastAsia="ru-RU"/>
        </w:rPr>
      </w:pPr>
      <w:bookmarkStart w:id="43" w:name="Par1582"/>
      <w:bookmarkEnd w:id="43"/>
      <w:r w:rsidRPr="00FD7003">
        <w:rPr>
          <w:rFonts w:ascii="Arial" w:eastAsiaTheme="minorEastAsia" w:hAnsi="Arial" w:cs="Arial"/>
          <w:sz w:val="20"/>
          <w:szCs w:val="20"/>
          <w:lang w:eastAsia="ru-RU"/>
        </w:rPr>
        <w:t xml:space="preserve">3.3. Профессиональный цикл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44" w:name="Par1584"/>
      <w:bookmarkEnd w:id="44"/>
      <w:r w:rsidRPr="00FD7003">
        <w:rPr>
          <w:rFonts w:ascii="Arial" w:eastAsiaTheme="minorEastAsia" w:hAnsi="Arial" w:cs="Arial"/>
          <w:sz w:val="20"/>
          <w:szCs w:val="20"/>
          <w:lang w:eastAsia="ru-RU"/>
        </w:rPr>
        <w:t>3.3.1. Учебный предмет "Организация и выполнение грузовых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45" w:name="Par1586"/>
      <w:bookmarkEnd w:id="45"/>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10</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FD7003" w:rsidRPr="00FD7003" w:rsidTr="00932EF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022"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71"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772"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022"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w:t>
            </w:r>
          </w:p>
        </w:tc>
        <w:tc>
          <w:tcPr>
            <w:tcW w:w="1771"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3</w:t>
            </w:r>
          </w:p>
        </w:tc>
        <w:tc>
          <w:tcPr>
            <w:tcW w:w="1772"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FD7003">
        <w:rPr>
          <w:rFonts w:ascii="Arial" w:eastAsiaTheme="minorEastAsia" w:hAnsi="Arial" w:cs="Arial"/>
          <w:sz w:val="20"/>
          <w:szCs w:val="20"/>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rsidRPr="00FD7003">
        <w:rPr>
          <w:rFonts w:ascii="Arial" w:eastAsiaTheme="minorEastAsia" w:hAnsi="Arial" w:cs="Arial"/>
          <w:sz w:val="20"/>
          <w:szCs w:val="20"/>
          <w:lang w:eastAsia="ru-RU"/>
        </w:rPr>
        <w:t xml:space="preserve"> перевозка грузов в контейнерах и пакетами; пути снижения себестоимости автомобильных перевозок; междугородные перевозки.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FD7003">
        <w:rPr>
          <w:rFonts w:ascii="Arial" w:eastAsiaTheme="minorEastAsia" w:hAnsi="Arial" w:cs="Arial"/>
          <w:sz w:val="20"/>
          <w:szCs w:val="20"/>
          <w:lang w:eastAsia="ru-RU"/>
        </w:rPr>
        <w:t>контроль за</w:t>
      </w:r>
      <w:proofErr w:type="gramEnd"/>
      <w:r w:rsidRPr="00FD7003">
        <w:rPr>
          <w:rFonts w:ascii="Arial" w:eastAsiaTheme="minorEastAsia" w:hAnsi="Arial" w:cs="Arial"/>
          <w:sz w:val="20"/>
          <w:szCs w:val="20"/>
          <w:lang w:eastAsia="ru-RU"/>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outlineLvl w:val="3"/>
        <w:rPr>
          <w:rFonts w:ascii="Arial" w:eastAsiaTheme="minorEastAsia" w:hAnsi="Arial" w:cs="Arial"/>
          <w:sz w:val="20"/>
          <w:szCs w:val="20"/>
          <w:lang w:eastAsia="ru-RU"/>
        </w:rPr>
      </w:pPr>
      <w:bookmarkStart w:id="46" w:name="Par1622"/>
      <w:bookmarkEnd w:id="46"/>
      <w:r w:rsidRPr="00FD7003">
        <w:rPr>
          <w:rFonts w:ascii="Arial" w:eastAsiaTheme="minorEastAsia" w:hAnsi="Arial" w:cs="Arial"/>
          <w:sz w:val="20"/>
          <w:szCs w:val="20"/>
          <w:lang w:eastAsia="ru-RU"/>
        </w:rPr>
        <w:t>3.3.2. Учебный предмет "Организация и выполнение пассажирских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47" w:name="Par1624"/>
      <w:bookmarkEnd w:id="47"/>
      <w:r w:rsidRPr="00FD7003">
        <w:rPr>
          <w:rFonts w:ascii="Arial" w:eastAsiaTheme="minorEastAsia" w:hAnsi="Arial" w:cs="Arial"/>
          <w:sz w:val="20"/>
          <w:szCs w:val="20"/>
          <w:lang w:eastAsia="ru-RU"/>
        </w:rPr>
        <w:t>Распределение учебных часов по разделам и темам</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11</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FD7003" w:rsidRPr="00FD7003" w:rsidTr="00932EFE">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 часов</w:t>
            </w:r>
          </w:p>
        </w:tc>
      </w:tr>
      <w:tr w:rsidR="00FD7003" w:rsidRPr="00FD7003" w:rsidTr="00932EFE">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В том числе</w:t>
            </w:r>
          </w:p>
        </w:tc>
      </w:tr>
      <w:tr w:rsidR="00FD7003" w:rsidRPr="00FD7003" w:rsidTr="00932EFE">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Практические занятия</w:t>
            </w:r>
          </w:p>
        </w:tc>
      </w:tr>
      <w:tr w:rsidR="00FD7003" w:rsidRPr="00FD7003" w:rsidTr="00932EFE">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30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7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7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30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7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c>
          <w:tcPr>
            <w:tcW w:w="1675"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r w:rsidR="00FD7003" w:rsidRPr="00FD7003" w:rsidTr="00932EFE">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rsidRPr="00FD7003">
        <w:rPr>
          <w:rFonts w:ascii="Arial" w:eastAsiaTheme="minorEastAsia" w:hAnsi="Arial" w:cs="Arial"/>
          <w:sz w:val="20"/>
          <w:szCs w:val="20"/>
          <w:lang w:eastAsia="ru-RU"/>
        </w:rP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rsidRPr="00FD7003">
        <w:rPr>
          <w:rFonts w:ascii="Arial" w:eastAsiaTheme="minorEastAsia" w:hAnsi="Arial" w:cs="Arial"/>
          <w:sz w:val="20"/>
          <w:szCs w:val="20"/>
          <w:lang w:eastAsia="ru-RU"/>
        </w:rP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FD7003">
        <w:rPr>
          <w:rFonts w:ascii="Arial" w:eastAsiaTheme="minorEastAsia" w:hAnsi="Arial" w:cs="Arial"/>
          <w:sz w:val="20"/>
          <w:szCs w:val="20"/>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sidRPr="00FD7003">
        <w:rPr>
          <w:rFonts w:ascii="Arial" w:eastAsiaTheme="minorEastAsia" w:hAnsi="Arial" w:cs="Arial"/>
          <w:sz w:val="20"/>
          <w:szCs w:val="20"/>
          <w:lang w:eastAsia="ru-RU"/>
        </w:rPr>
        <w:t xml:space="preserve"> порядок приема подвижного состава на линии; порядок оказания технической помощи на линии; </w:t>
      </w:r>
      <w:proofErr w:type="gramStart"/>
      <w:r w:rsidRPr="00FD7003">
        <w:rPr>
          <w:rFonts w:ascii="Arial" w:eastAsiaTheme="minorEastAsia" w:hAnsi="Arial" w:cs="Arial"/>
          <w:sz w:val="20"/>
          <w:szCs w:val="20"/>
          <w:lang w:eastAsia="ru-RU"/>
        </w:rPr>
        <w:t>контроль за</w:t>
      </w:r>
      <w:proofErr w:type="gramEnd"/>
      <w:r w:rsidRPr="00FD7003">
        <w:rPr>
          <w:rFonts w:ascii="Arial" w:eastAsiaTheme="minorEastAsia" w:hAnsi="Arial" w:cs="Arial"/>
          <w:sz w:val="20"/>
          <w:szCs w:val="20"/>
          <w:lang w:eastAsia="ru-RU"/>
        </w:rPr>
        <w:t xml:space="preserve"> своевременным возвратом автомобилей в таксопарк.</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FD7003">
        <w:rPr>
          <w:rFonts w:ascii="Arial" w:eastAsiaTheme="minorEastAsia" w:hAnsi="Arial" w:cs="Arial"/>
          <w:sz w:val="20"/>
          <w:szCs w:val="20"/>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48" w:name="Par1660"/>
      <w:bookmarkEnd w:id="48"/>
      <w:r w:rsidRPr="00FD7003">
        <w:rPr>
          <w:rFonts w:ascii="Arial" w:eastAsiaTheme="minorEastAsia" w:hAnsi="Arial" w:cs="Arial"/>
          <w:sz w:val="20"/>
          <w:szCs w:val="20"/>
          <w:lang w:eastAsia="ru-RU"/>
        </w:rPr>
        <w:t xml:space="preserve">IV. ПЛАНИРУЕМЫЕ РЕЗУЛЬТАТЫ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В результате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r w:rsidR="00932EFE">
        <w:rPr>
          <w:rFonts w:ascii="Arial" w:eastAsiaTheme="minorEastAsia" w:hAnsi="Arial" w:cs="Arial"/>
          <w:sz w:val="20"/>
          <w:szCs w:val="20"/>
          <w:lang w:eastAsia="ru-RU"/>
        </w:rPr>
        <w:t>,</w:t>
      </w:r>
      <w:bookmarkStart w:id="49" w:name="_GoBack"/>
      <w:bookmarkEnd w:id="49"/>
      <w:r w:rsidRPr="00FD7003">
        <w:rPr>
          <w:rFonts w:ascii="Arial" w:eastAsiaTheme="minorEastAsia" w:hAnsi="Arial" w:cs="Arial"/>
          <w:sz w:val="20"/>
          <w:szCs w:val="20"/>
          <w:lang w:eastAsia="ru-RU"/>
        </w:rPr>
        <w:t xml:space="preserve"> обучающиеся должны знать: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Правила дорожного движения, основы законодательства в сфере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правила обязательного страхования гражданской ответственности владельцев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безопасного управления транспортными средствами;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цели и задачи управления системами "водитель - автомобиль - дорога" и "водитель - автомобиль";</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особенности наблюдения за дорожной обстановкой;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способы контроля безопасной дистанции и бокового интервала;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порядок вызова аварийных и спасательных служб;</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обеспечения безопасности наиболее уязвимых участников дорожного движения: пешеходов, велосипедистов;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обеспечения детской пассажирской безопасности;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проблемы, связанные с нарушением правил дорожного движения водителями транспортных средств и их последствиями;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правовые аспекты (права, обязанности и ответственность) оказания первой помощи;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современные рекомендации по оказанию первой помощи;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методики и последовательность действий по оказанию первой помощи;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состав аптечки первой помощи (автомобильной) и правила использования ее компонентов.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В результате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программы</w:t>
      </w:r>
      <w:proofErr w:type="gramEnd"/>
      <w:r w:rsidRPr="00FD7003">
        <w:rPr>
          <w:rFonts w:ascii="Arial" w:eastAsiaTheme="minorEastAsia" w:hAnsi="Arial" w:cs="Arial"/>
          <w:sz w:val="20"/>
          <w:szCs w:val="20"/>
          <w:lang w:eastAsia="ru-RU"/>
        </w:rPr>
        <w:t xml:space="preserve"> обучающиеся должны уметь: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безопасно и эффективно управлять транспортным средством (составом транспортных средств) в различных условиях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соблюдать Правила дорожного движения при управлении транспортным средством (составом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управлять своим эмоциональным состоянием;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конструктивно разрешать противоречия и конфликты, возникающие в дорожном движении;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выполнять ежедневное техническое обслуживание транспортного средства (состава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устранять мелкие неисправности в процессе эксплуатации транспортного средства (состава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обеспечивать безопасную посадку и высадку пассажиров, их перевозку, либо прием, размещение и перевозку грузов;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выбирать безопасные скорость, дистанцию и интервал в различных условиях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использовать зеркала заднего вида при маневрировании;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своевременно принимать правильные решения и уверенно действовать в сложных и опасных дорожных ситуациях;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выполнять мероприятия по оказанию первой помощи пострадавшим в дорожно-транспортном происшествии;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совершенствовать свои навыки управления транспортным средством (составом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50" w:name="Par1693"/>
      <w:bookmarkEnd w:id="50"/>
      <w:r w:rsidRPr="00FD7003">
        <w:rPr>
          <w:rFonts w:ascii="Arial" w:eastAsiaTheme="minorEastAsia" w:hAnsi="Arial" w:cs="Arial"/>
          <w:sz w:val="20"/>
          <w:szCs w:val="20"/>
          <w:lang w:eastAsia="ru-RU"/>
        </w:rPr>
        <w:t xml:space="preserve">V. 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5.1. Организационно-педагогические 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должны обеспечивать реализацию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Наполняемость учебной группы не должна превышать 30 человек.</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Расчетная формула для определения общего числа учебных кабинетов для теоретического обучения: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28"/>
          <w:sz w:val="20"/>
          <w:szCs w:val="20"/>
          <w:lang w:eastAsia="ru-RU"/>
        </w:rPr>
        <w:drawing>
          <wp:inline distT="0" distB="0" distL="0" distR="0" wp14:anchorId="5A1895B9" wp14:editId="7C34CCEB">
            <wp:extent cx="1266825" cy="4191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где </w:t>
      </w:r>
      <w:proofErr w:type="gramStart"/>
      <w:r w:rsidRPr="00FD7003">
        <w:rPr>
          <w:rFonts w:ascii="Arial" w:eastAsiaTheme="minorEastAsia" w:hAnsi="Arial" w:cs="Arial"/>
          <w:sz w:val="20"/>
          <w:szCs w:val="20"/>
          <w:lang w:eastAsia="ru-RU"/>
        </w:rPr>
        <w:t>П</w:t>
      </w:r>
      <w:proofErr w:type="gramEnd"/>
      <w:r w:rsidRPr="00FD7003">
        <w:rPr>
          <w:rFonts w:ascii="Arial" w:eastAsiaTheme="minorEastAsia" w:hAnsi="Arial" w:cs="Arial"/>
          <w:sz w:val="20"/>
          <w:szCs w:val="20"/>
          <w:lang w:eastAsia="ru-RU"/>
        </w:rPr>
        <w:t xml:space="preserve"> - число необходимых помещений;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4"/>
          <w:sz w:val="20"/>
          <w:szCs w:val="20"/>
          <w:lang w:eastAsia="ru-RU"/>
        </w:rPr>
        <w:drawing>
          <wp:inline distT="0" distB="0" distL="0" distR="0" wp14:anchorId="10A65719" wp14:editId="58681A25">
            <wp:extent cx="23812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FD7003">
        <w:rPr>
          <w:rFonts w:ascii="Arial" w:eastAsiaTheme="minorEastAsia" w:hAnsi="Arial" w:cs="Arial"/>
          <w:sz w:val="20"/>
          <w:szCs w:val="20"/>
          <w:lang w:eastAsia="ru-RU"/>
        </w:rPr>
        <w:t xml:space="preserve"> - расчетное учебное время полного курса теоретического обучения на одну группу, в часах;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n - общее число групп;</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0,75 - постоянный коэффициент (загрузка учебного кабинета принимается </w:t>
      </w:r>
      <w:proofErr w:type="gramStart"/>
      <w:r w:rsidRPr="00FD7003">
        <w:rPr>
          <w:rFonts w:ascii="Arial" w:eastAsiaTheme="minorEastAsia" w:hAnsi="Arial" w:cs="Arial"/>
          <w:sz w:val="20"/>
          <w:szCs w:val="20"/>
          <w:lang w:eastAsia="ru-RU"/>
        </w:rPr>
        <w:t>равной</w:t>
      </w:r>
      <w:proofErr w:type="gramEnd"/>
      <w:r w:rsidRPr="00FD7003">
        <w:rPr>
          <w:rFonts w:ascii="Arial" w:eastAsiaTheme="minorEastAsia" w:hAnsi="Arial" w:cs="Arial"/>
          <w:sz w:val="20"/>
          <w:szCs w:val="20"/>
          <w:lang w:eastAsia="ru-RU"/>
        </w:rPr>
        <w:t xml:space="preserve"> 75%);</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noProof/>
          <w:position w:val="-12"/>
          <w:sz w:val="20"/>
          <w:szCs w:val="20"/>
          <w:lang w:eastAsia="ru-RU"/>
        </w:rPr>
        <w:drawing>
          <wp:inline distT="0" distB="0" distL="0" distR="0" wp14:anchorId="2CBFE2E5" wp14:editId="587042C8">
            <wp:extent cx="30480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FD7003">
        <w:rPr>
          <w:rFonts w:ascii="Arial" w:eastAsiaTheme="minorEastAsia" w:hAnsi="Arial" w:cs="Arial"/>
          <w:sz w:val="20"/>
          <w:szCs w:val="20"/>
          <w:lang w:eastAsia="ru-RU"/>
        </w:rPr>
        <w:t xml:space="preserve"> - фонд времени использования помещения в часах.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Первоначальное обучение вождению транспортных средств должно проводиться на закрытых площадках или автодромах.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5.2. </w:t>
      </w:r>
      <w:proofErr w:type="gramStart"/>
      <w:r w:rsidRPr="00FD7003">
        <w:rPr>
          <w:rFonts w:ascii="Arial" w:eastAsiaTheme="minorEastAsia" w:hAnsi="Arial" w:cs="Arial"/>
          <w:sz w:val="20"/>
          <w:szCs w:val="20"/>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5.3. Информационно-методические 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включают:</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учебный план;</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календарный учебный график;</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рабочие программы учебных предметов;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методические материалы и разработки;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расписание занятий.</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5.4. Материально-технические 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D7003">
        <w:rPr>
          <w:rFonts w:ascii="Arial" w:eastAsiaTheme="minorEastAsia" w:hAnsi="Arial" w:cs="Arial"/>
          <w:sz w:val="20"/>
          <w:szCs w:val="20"/>
          <w:lang w:eastAsia="ru-RU"/>
        </w:rPr>
        <w:t>саморегуляции</w:t>
      </w:r>
      <w:proofErr w:type="spellEnd"/>
      <w:r w:rsidRPr="00FD7003">
        <w:rPr>
          <w:rFonts w:ascii="Arial" w:eastAsiaTheme="minorEastAsia" w:hAnsi="Arial" w:cs="Arial"/>
          <w:sz w:val="20"/>
          <w:szCs w:val="20"/>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FD7003">
        <w:rPr>
          <w:rFonts w:ascii="Arial" w:eastAsiaTheme="minorEastAsia" w:hAnsi="Arial" w:cs="Arial"/>
          <w:sz w:val="20"/>
          <w:szCs w:val="20"/>
          <w:lang w:eastAsia="ru-RU"/>
        </w:rPr>
        <w:t>ств пр</w:t>
      </w:r>
      <w:proofErr w:type="gramEnd"/>
      <w:r w:rsidRPr="00FD7003">
        <w:rPr>
          <w:rFonts w:ascii="Arial" w:eastAsiaTheme="minorEastAsia" w:hAnsi="Arial" w:cs="Arial"/>
          <w:sz w:val="20"/>
          <w:szCs w:val="20"/>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D7003">
        <w:rPr>
          <w:rFonts w:ascii="Arial" w:eastAsiaTheme="minorEastAsia" w:hAnsi="Arial" w:cs="Arial"/>
          <w:sz w:val="20"/>
          <w:szCs w:val="20"/>
          <w:lang w:eastAsia="ru-RU"/>
        </w:rPr>
        <w:t>монотоноустойчивость</w:t>
      </w:r>
      <w:proofErr w:type="spellEnd"/>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АПК для формирования у водителей навыков </w:t>
      </w:r>
      <w:proofErr w:type="spellStart"/>
      <w:r w:rsidRPr="00FD7003">
        <w:rPr>
          <w:rFonts w:ascii="Arial" w:eastAsiaTheme="minorEastAsia" w:hAnsi="Arial" w:cs="Arial"/>
          <w:sz w:val="20"/>
          <w:szCs w:val="20"/>
          <w:lang w:eastAsia="ru-RU"/>
        </w:rPr>
        <w:t>саморегуляции</w:t>
      </w:r>
      <w:proofErr w:type="spellEnd"/>
      <w:r w:rsidRPr="00FD7003">
        <w:rPr>
          <w:rFonts w:ascii="Arial" w:eastAsiaTheme="minorEastAsia" w:hAnsi="Arial" w:cs="Arial"/>
          <w:sz w:val="20"/>
          <w:szCs w:val="20"/>
          <w:lang w:eastAsia="ru-RU"/>
        </w:rPr>
        <w:t xml:space="preserve"> психоэмоционального состояния должны предоставлять возможности для обучения </w:t>
      </w:r>
      <w:proofErr w:type="spellStart"/>
      <w:r w:rsidRPr="00FD7003">
        <w:rPr>
          <w:rFonts w:ascii="Arial" w:eastAsiaTheme="minorEastAsia" w:hAnsi="Arial" w:cs="Arial"/>
          <w:sz w:val="20"/>
          <w:szCs w:val="20"/>
          <w:lang w:eastAsia="ru-RU"/>
        </w:rPr>
        <w:t>саморегуляции</w:t>
      </w:r>
      <w:proofErr w:type="spellEnd"/>
      <w:r w:rsidRPr="00FD7003">
        <w:rPr>
          <w:rFonts w:ascii="Arial" w:eastAsiaTheme="minorEastAsia" w:hAnsi="Arial" w:cs="Arial"/>
          <w:sz w:val="20"/>
          <w:szCs w:val="20"/>
          <w:lang w:eastAsia="ru-RU"/>
        </w:rPr>
        <w:t xml:space="preserve"> при наиболее часто встречающихся состояниях: эмоциональной напряженности, </w:t>
      </w:r>
      <w:proofErr w:type="spellStart"/>
      <w:r w:rsidRPr="00FD7003">
        <w:rPr>
          <w:rFonts w:ascii="Arial" w:eastAsiaTheme="minorEastAsia" w:hAnsi="Arial" w:cs="Arial"/>
          <w:sz w:val="20"/>
          <w:szCs w:val="20"/>
          <w:lang w:eastAsia="ru-RU"/>
        </w:rPr>
        <w:t>монотонии</w:t>
      </w:r>
      <w:proofErr w:type="spellEnd"/>
      <w:r w:rsidRPr="00FD7003">
        <w:rPr>
          <w:rFonts w:ascii="Arial" w:eastAsiaTheme="minorEastAsia" w:hAnsi="Arial" w:cs="Arial"/>
          <w:sz w:val="20"/>
          <w:szCs w:val="20"/>
          <w:lang w:eastAsia="ru-RU"/>
        </w:rPr>
        <w:t>, утомлении, стрессе и тренировке свойств внимания (концентрации, распределения).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Аппаратно-программный комплекс должен обеспечивать защиту персональных данных.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Расчет количества необходимых механических транспортных средств осуществляется по формуле: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Pr>
          <w:rFonts w:ascii="Arial" w:eastAsiaTheme="minorEastAsia" w:hAnsi="Arial" w:cs="Arial"/>
          <w:noProof/>
          <w:position w:val="-28"/>
          <w:sz w:val="20"/>
          <w:szCs w:val="20"/>
          <w:lang w:eastAsia="ru-RU"/>
        </w:rPr>
        <w:drawing>
          <wp:inline distT="0" distB="0" distL="0" distR="0" wp14:anchorId="78B7998C" wp14:editId="368A86D9">
            <wp:extent cx="1628775" cy="4191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75" cy="419100"/>
                    </a:xfrm>
                    <a:prstGeom prst="rect">
                      <a:avLst/>
                    </a:prstGeom>
                    <a:noFill/>
                    <a:ln>
                      <a:noFill/>
                    </a:ln>
                  </pic:spPr>
                </pic:pic>
              </a:graphicData>
            </a:graphic>
          </wp:inline>
        </w:drawing>
      </w: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где </w:t>
      </w:r>
      <w:proofErr w:type="spellStart"/>
      <w:proofErr w:type="gramStart"/>
      <w:r w:rsidRPr="00FD7003">
        <w:rPr>
          <w:rFonts w:ascii="Arial" w:eastAsiaTheme="minorEastAsia" w:hAnsi="Arial" w:cs="Arial"/>
          <w:sz w:val="20"/>
          <w:szCs w:val="20"/>
          <w:lang w:eastAsia="ru-RU"/>
        </w:rPr>
        <w:t>N</w:t>
      </w:r>
      <w:proofErr w:type="gramEnd"/>
      <w:r w:rsidRPr="00FD7003">
        <w:rPr>
          <w:rFonts w:ascii="Arial" w:eastAsiaTheme="minorEastAsia" w:hAnsi="Arial" w:cs="Arial"/>
          <w:sz w:val="20"/>
          <w:szCs w:val="20"/>
          <w:lang w:eastAsia="ru-RU"/>
        </w:rPr>
        <w:t>тс</w:t>
      </w:r>
      <w:proofErr w:type="spellEnd"/>
      <w:r w:rsidRPr="00FD7003">
        <w:rPr>
          <w:rFonts w:ascii="Arial" w:eastAsiaTheme="minorEastAsia" w:hAnsi="Arial" w:cs="Arial"/>
          <w:sz w:val="20"/>
          <w:szCs w:val="20"/>
          <w:lang w:eastAsia="ru-RU"/>
        </w:rPr>
        <w:t xml:space="preserve"> - количество автотранспортных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Т - количество часов вождения в соответствии с учебным планом;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К - количество </w:t>
      </w:r>
      <w:proofErr w:type="gramStart"/>
      <w:r w:rsidRPr="00FD7003">
        <w:rPr>
          <w:rFonts w:ascii="Arial" w:eastAsiaTheme="minorEastAsia" w:hAnsi="Arial" w:cs="Arial"/>
          <w:sz w:val="20"/>
          <w:szCs w:val="20"/>
          <w:lang w:eastAsia="ru-RU"/>
        </w:rPr>
        <w:t>обучающихся</w:t>
      </w:r>
      <w:proofErr w:type="gramEnd"/>
      <w:r w:rsidRPr="00FD7003">
        <w:rPr>
          <w:rFonts w:ascii="Arial" w:eastAsiaTheme="minorEastAsia" w:hAnsi="Arial" w:cs="Arial"/>
          <w:sz w:val="20"/>
          <w:szCs w:val="20"/>
          <w:lang w:eastAsia="ru-RU"/>
        </w:rPr>
        <w:t xml:space="preserve"> в год;</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24,5 - среднее количество рабочих дней в месяц;</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12 - количество рабочих месяцев в году;</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1 - количество резервных учебных транспортных средств.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FD7003">
        <w:rPr>
          <w:rFonts w:ascii="Arial" w:eastAsiaTheme="minorEastAsia" w:hAnsi="Arial" w:cs="Arial"/>
          <w:sz w:val="20"/>
          <w:szCs w:val="20"/>
          <w:lang w:eastAsia="ru-RU"/>
        </w:rPr>
        <w:t>для</w:t>
      </w:r>
      <w:proofErr w:type="gramEnd"/>
      <w:r w:rsidRPr="00FD7003">
        <w:rPr>
          <w:rFonts w:ascii="Arial" w:eastAsiaTheme="minorEastAsia" w:hAnsi="Arial" w:cs="Arial"/>
          <w:sz w:val="20"/>
          <w:szCs w:val="20"/>
          <w:lang w:eastAsia="ru-RU"/>
        </w:rPr>
        <w:t xml:space="preserve"> обучающего; </w:t>
      </w:r>
      <w:proofErr w:type="gramStart"/>
      <w:r w:rsidRPr="00FD7003">
        <w:rPr>
          <w:rFonts w:ascii="Arial" w:eastAsiaTheme="minorEastAsia" w:hAnsi="Arial" w:cs="Arial"/>
          <w:sz w:val="20"/>
          <w:szCs w:val="20"/>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N 17, ст. 1882; 2009, N 2, ст. 233; N 5, ст. 610; 2010, N 9, ст. 976; N 20, ст. 2471; 2011, N 42, ст. 5922; 2012, N 1, ст. 154; N 15, ст. 1780; N 30, ст. 4289; N 47, ст. 6505; 2013, N 5, ст. 371; N 5, ст. 404;</w:t>
      </w:r>
      <w:proofErr w:type="gramEnd"/>
      <w:r w:rsidRPr="00FD7003">
        <w:rPr>
          <w:rFonts w:ascii="Arial" w:eastAsiaTheme="minorEastAsia" w:hAnsi="Arial" w:cs="Arial"/>
          <w:sz w:val="20"/>
          <w:szCs w:val="20"/>
          <w:lang w:eastAsia="ru-RU"/>
        </w:rPr>
        <w:t xml:space="preserve"> </w:t>
      </w:r>
      <w:proofErr w:type="gramStart"/>
      <w:r w:rsidRPr="00FD7003">
        <w:rPr>
          <w:rFonts w:ascii="Arial" w:eastAsiaTheme="minorEastAsia" w:hAnsi="Arial" w:cs="Arial"/>
          <w:sz w:val="20"/>
          <w:szCs w:val="20"/>
          <w:lang w:eastAsia="ru-RU"/>
        </w:rPr>
        <w:t>N 24, ст. 2999; N 31, ст. 4218; N 41, ст. 5194).</w:t>
      </w:r>
      <w:proofErr w:type="gramEnd"/>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51" w:name="Par1744"/>
      <w:bookmarkEnd w:id="51"/>
      <w:r w:rsidRPr="00FD7003">
        <w:rPr>
          <w:rFonts w:ascii="Arial" w:eastAsiaTheme="minorEastAsia" w:hAnsi="Arial" w:cs="Arial"/>
          <w:sz w:val="20"/>
          <w:szCs w:val="20"/>
          <w:lang w:eastAsia="ru-RU"/>
        </w:rPr>
        <w:t>Перечень учебного оборудования</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12</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FD7003" w:rsidRPr="00FD7003" w:rsidTr="00932EF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w:t>
            </w:r>
          </w:p>
        </w:tc>
      </w:tr>
      <w:tr w:rsidR="00FD7003" w:rsidRPr="00FD7003" w:rsidTr="00932EFE">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52" w:name="Par1751"/>
            <w:bookmarkEnd w:id="52"/>
            <w:r w:rsidRPr="00FD7003">
              <w:rPr>
                <w:rFonts w:ascii="Arial" w:eastAsiaTheme="minorEastAsia" w:hAnsi="Arial" w:cs="Arial"/>
                <w:sz w:val="20"/>
                <w:szCs w:val="20"/>
                <w:lang w:eastAsia="ru-RU"/>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53" w:name="Par1781"/>
            <w:bookmarkEnd w:id="53"/>
            <w:r w:rsidRPr="00FD7003">
              <w:rPr>
                <w:rFonts w:ascii="Arial" w:eastAsiaTheme="minorEastAsia" w:hAnsi="Arial" w:cs="Arial"/>
                <w:sz w:val="20"/>
                <w:szCs w:val="20"/>
                <w:lang w:eastAsia="ru-RU"/>
              </w:rP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4" w:name="Par1784"/>
            <w:bookmarkEnd w:id="54"/>
            <w:r w:rsidRPr="00FD7003">
              <w:rPr>
                <w:rFonts w:ascii="Arial" w:eastAsiaTheme="minorEastAsia" w:hAnsi="Arial" w:cs="Arial"/>
                <w:sz w:val="20"/>
                <w:szCs w:val="20"/>
                <w:lang w:eastAsia="ru-RU"/>
              </w:rP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5" w:name="Par1853"/>
            <w:bookmarkEnd w:id="55"/>
            <w:r w:rsidRPr="00FD7003">
              <w:rPr>
                <w:rFonts w:ascii="Arial" w:eastAsiaTheme="minorEastAsia" w:hAnsi="Arial" w:cs="Arial"/>
                <w:sz w:val="20"/>
                <w:szCs w:val="20"/>
                <w:lang w:eastAsia="ru-RU"/>
              </w:rP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6" w:name="Par1868"/>
            <w:bookmarkEnd w:id="56"/>
            <w:r w:rsidRPr="00FD7003">
              <w:rPr>
                <w:rFonts w:ascii="Arial" w:eastAsiaTheme="minorEastAsia" w:hAnsi="Arial" w:cs="Arial"/>
                <w:sz w:val="20"/>
                <w:szCs w:val="20"/>
                <w:lang w:eastAsia="ru-RU"/>
              </w:rP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7" w:name="Par1928"/>
            <w:bookmarkEnd w:id="57"/>
            <w:r w:rsidRPr="00FD7003">
              <w:rPr>
                <w:rFonts w:ascii="Arial" w:eastAsiaTheme="minorEastAsia" w:hAnsi="Arial" w:cs="Arial"/>
                <w:sz w:val="20"/>
                <w:szCs w:val="20"/>
                <w:lang w:eastAsia="ru-RU"/>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8" w:name="Par2003"/>
            <w:bookmarkEnd w:id="58"/>
            <w:r w:rsidRPr="00FD7003">
              <w:rPr>
                <w:rFonts w:ascii="Arial" w:eastAsiaTheme="minorEastAsia" w:hAnsi="Arial" w:cs="Arial"/>
                <w:sz w:val="20"/>
                <w:szCs w:val="20"/>
                <w:lang w:eastAsia="ru-RU"/>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59" w:name="Par2009"/>
            <w:bookmarkEnd w:id="59"/>
            <w:r w:rsidRPr="00FD7003">
              <w:rPr>
                <w:rFonts w:ascii="Arial" w:eastAsiaTheme="minorEastAsia" w:hAnsi="Arial" w:cs="Arial"/>
                <w:sz w:val="20"/>
                <w:szCs w:val="20"/>
                <w:lang w:eastAsia="ru-RU"/>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0" w:name="Par2015"/>
            <w:bookmarkEnd w:id="60"/>
            <w:r w:rsidRPr="00FD7003">
              <w:rPr>
                <w:rFonts w:ascii="Arial" w:eastAsiaTheme="minorEastAsia" w:hAnsi="Arial" w:cs="Arial"/>
                <w:sz w:val="20"/>
                <w:szCs w:val="20"/>
                <w:lang w:eastAsia="ru-RU"/>
              </w:rP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4"/>
              <w:rPr>
                <w:rFonts w:ascii="Arial" w:eastAsiaTheme="minorEastAsia" w:hAnsi="Arial" w:cs="Arial"/>
                <w:sz w:val="20"/>
                <w:szCs w:val="20"/>
                <w:lang w:eastAsia="ru-RU"/>
              </w:rPr>
            </w:pPr>
            <w:bookmarkStart w:id="61" w:name="Par2018"/>
            <w:bookmarkEnd w:id="61"/>
            <w:r w:rsidRPr="00FD7003">
              <w:rPr>
                <w:rFonts w:ascii="Arial" w:eastAsiaTheme="minorEastAsia" w:hAnsi="Arial" w:cs="Arial"/>
                <w:sz w:val="20"/>
                <w:szCs w:val="20"/>
                <w:lang w:eastAsia="ru-RU"/>
              </w:rP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AD289E" w:rsidP="00FD7003">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Рабочая</w:t>
            </w:r>
            <w:r w:rsidR="00FD7003" w:rsidRPr="00FD7003">
              <w:rPr>
                <w:rFonts w:ascii="Arial" w:eastAsiaTheme="minorEastAsia" w:hAnsi="Arial" w:cs="Arial"/>
                <w:sz w:val="20"/>
                <w:szCs w:val="20"/>
                <w:lang w:eastAsia="ru-RU"/>
              </w:rPr>
              <w:t xml:space="preserve">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spellStart"/>
            <w:proofErr w:type="gramStart"/>
            <w:r w:rsidRPr="00FD7003">
              <w:rPr>
                <w:rFonts w:ascii="Arial" w:eastAsiaTheme="minorEastAsia" w:hAnsi="Arial" w:cs="Arial"/>
                <w:sz w:val="20"/>
                <w:szCs w:val="20"/>
                <w:lang w:eastAsia="ru-RU"/>
              </w:rPr>
              <w:t>шт</w:t>
            </w:r>
            <w:proofErr w:type="spellEnd"/>
            <w:proofErr w:type="gramEnd"/>
          </w:p>
        </w:tc>
        <w:tc>
          <w:tcPr>
            <w:tcW w:w="1710" w:type="dxa"/>
            <w:tcBorders>
              <w:left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&lt;1</w:t>
      </w:r>
      <w:proofErr w:type="gramStart"/>
      <w:r w:rsidRPr="00FD7003">
        <w:rPr>
          <w:rFonts w:ascii="Arial" w:eastAsiaTheme="minorEastAsia" w:hAnsi="Arial" w:cs="Arial"/>
          <w:sz w:val="20"/>
          <w:szCs w:val="20"/>
          <w:lang w:eastAsia="ru-RU"/>
        </w:rPr>
        <w:t>&gt; В</w:t>
      </w:r>
      <w:proofErr w:type="gramEnd"/>
      <w:r w:rsidRPr="00FD7003">
        <w:rPr>
          <w:rFonts w:ascii="Arial" w:eastAsiaTheme="minorEastAsia" w:hAnsi="Arial" w:cs="Arial"/>
          <w:sz w:val="20"/>
          <w:szCs w:val="20"/>
          <w:lang w:eastAsia="ru-RU"/>
        </w:rPr>
        <w:t xml:space="preserve"> качестве тренажера может использоваться учебное транспортное средство.</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&lt;3&gt; Магнитная доска со схемой населенного пункта может быть заменена соответствующим электронным учебным пособием.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roofErr w:type="gramStart"/>
      <w:r w:rsidRPr="00FD7003">
        <w:rPr>
          <w:rFonts w:ascii="Arial" w:eastAsiaTheme="minorEastAsia" w:hAnsi="Arial" w:cs="Arial"/>
          <w:sz w:val="20"/>
          <w:szCs w:val="20"/>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62" w:name="Par2061"/>
      <w:bookmarkEnd w:id="62"/>
      <w:r w:rsidRPr="00FD7003">
        <w:rPr>
          <w:rFonts w:ascii="Arial" w:eastAsiaTheme="minorEastAsia" w:hAnsi="Arial" w:cs="Arial"/>
          <w:sz w:val="20"/>
          <w:szCs w:val="20"/>
          <w:lang w:eastAsia="ru-RU"/>
        </w:rPr>
        <w:t>Перечень материалов по предмету "Первая помощь</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 дорожно-транспортном происшествии"</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Таблица 13</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Количество</w:t>
            </w:r>
          </w:p>
        </w:tc>
      </w:tr>
      <w:tr w:rsidR="00FD7003" w:rsidRPr="00FD7003" w:rsidTr="00932EF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3" w:name="Par2069"/>
            <w:bookmarkEnd w:id="63"/>
            <w:r w:rsidRPr="00FD7003">
              <w:rPr>
                <w:rFonts w:ascii="Arial" w:eastAsiaTheme="minorEastAsia" w:hAnsi="Arial" w:cs="Arial"/>
                <w:sz w:val="20"/>
                <w:szCs w:val="20"/>
                <w:lang w:eastAsia="ru-RU"/>
              </w:rPr>
              <w:t>Оборудование</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20</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4" w:name="Par2085"/>
            <w:bookmarkEnd w:id="64"/>
            <w:r w:rsidRPr="00FD7003">
              <w:rPr>
                <w:rFonts w:ascii="Arial" w:eastAsiaTheme="minorEastAsia" w:hAnsi="Arial" w:cs="Arial"/>
                <w:sz w:val="20"/>
                <w:szCs w:val="20"/>
                <w:lang w:eastAsia="ru-RU"/>
              </w:rPr>
              <w:t>Расходные материалы</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8</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FD7003">
              <w:rPr>
                <w:rFonts w:ascii="Arial" w:eastAsiaTheme="minorEastAsia" w:hAnsi="Arial" w:cs="Arial"/>
                <w:sz w:val="20"/>
                <w:szCs w:val="20"/>
                <w:lang w:eastAsia="ru-RU"/>
              </w:rPr>
              <w:t>иммобилизирующие</w:t>
            </w:r>
            <w:proofErr w:type="spellEnd"/>
            <w:r w:rsidRPr="00FD7003">
              <w:rPr>
                <w:rFonts w:ascii="Arial" w:eastAsiaTheme="minorEastAsia" w:hAnsi="Arial" w:cs="Arial"/>
                <w:sz w:val="20"/>
                <w:szCs w:val="20"/>
                <w:lang w:eastAsia="ru-RU"/>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5" w:name="Par2095"/>
            <w:bookmarkEnd w:id="65"/>
            <w:r w:rsidRPr="00FD7003">
              <w:rPr>
                <w:rFonts w:ascii="Arial" w:eastAsiaTheme="minorEastAsia" w:hAnsi="Arial" w:cs="Arial"/>
                <w:sz w:val="20"/>
                <w:szCs w:val="20"/>
                <w:lang w:eastAsia="ru-RU"/>
              </w:rPr>
              <w:t>Учебно-наглядные пособия &lt;1&gt;</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18</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bookmarkStart w:id="66" w:name="Par2105"/>
            <w:bookmarkEnd w:id="66"/>
            <w:r w:rsidRPr="00FD7003">
              <w:rPr>
                <w:rFonts w:ascii="Arial" w:eastAsiaTheme="minorEastAsia" w:hAnsi="Arial" w:cs="Arial"/>
                <w:sz w:val="20"/>
                <w:szCs w:val="20"/>
                <w:lang w:eastAsia="ru-RU"/>
              </w:rPr>
              <w:t>Технические средства обучения</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r w:rsidR="00FD7003" w:rsidRPr="00FD7003" w:rsidTr="00932EF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rPr>
                <w:rFonts w:ascii="Arial" w:eastAsiaTheme="minorEastAsia" w:hAnsi="Arial" w:cs="Arial"/>
                <w:sz w:val="20"/>
                <w:szCs w:val="20"/>
                <w:lang w:eastAsia="ru-RU"/>
              </w:rPr>
            </w:pPr>
            <w:r w:rsidRPr="00FD7003">
              <w:rPr>
                <w:rFonts w:ascii="Arial" w:eastAsiaTheme="minorEastAsia" w:hAnsi="Arial" w:cs="Arial"/>
                <w:sz w:val="20"/>
                <w:szCs w:val="20"/>
                <w:lang w:eastAsia="ru-RU"/>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1</w:t>
            </w:r>
          </w:p>
        </w:tc>
      </w:tr>
    </w:tbl>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программой, должны иметь ровное и однородное </w:t>
      </w:r>
      <w:proofErr w:type="spellStart"/>
      <w:r w:rsidRPr="00FD7003">
        <w:rPr>
          <w:rFonts w:ascii="Arial" w:eastAsiaTheme="minorEastAsia" w:hAnsi="Arial" w:cs="Arial"/>
          <w:sz w:val="20"/>
          <w:szCs w:val="20"/>
          <w:lang w:eastAsia="ru-RU"/>
        </w:rPr>
        <w:t>асфальт</w:t>
      </w:r>
      <w:proofErr w:type="gramStart"/>
      <w:r w:rsidRPr="00FD7003">
        <w:rPr>
          <w:rFonts w:ascii="Arial" w:eastAsiaTheme="minorEastAsia" w:hAnsi="Arial" w:cs="Arial"/>
          <w:sz w:val="20"/>
          <w:szCs w:val="20"/>
          <w:lang w:eastAsia="ru-RU"/>
        </w:rPr>
        <w:t>о</w:t>
      </w:r>
      <w:proofErr w:type="spellEnd"/>
      <w:r w:rsidRPr="00FD7003">
        <w:rPr>
          <w:rFonts w:ascii="Arial" w:eastAsiaTheme="minorEastAsia" w:hAnsi="Arial" w:cs="Arial"/>
          <w:sz w:val="20"/>
          <w:szCs w:val="20"/>
          <w:lang w:eastAsia="ru-RU"/>
        </w:rPr>
        <w:t>-</w:t>
      </w:r>
      <w:proofErr w:type="gramEnd"/>
      <w:r w:rsidRPr="00FD7003">
        <w:rPr>
          <w:rFonts w:ascii="Arial" w:eastAsiaTheme="minorEastAsia" w:hAnsi="Arial" w:cs="Arial"/>
          <w:sz w:val="20"/>
          <w:szCs w:val="20"/>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DC4D6F">
        <w:rPr>
          <w:rStyle w:val="ab"/>
          <w:rFonts w:ascii="Arial" w:eastAsiaTheme="minorEastAsia" w:hAnsi="Arial" w:cs="Arial"/>
          <w:sz w:val="20"/>
          <w:szCs w:val="20"/>
          <w:lang w:eastAsia="ru-RU"/>
        </w:rPr>
        <w:footnoteReference w:id="1"/>
      </w:r>
      <w:r w:rsidRPr="00FD7003">
        <w:rPr>
          <w:rFonts w:ascii="Arial" w:eastAsiaTheme="minorEastAsia" w:hAnsi="Arial" w:cs="Arial"/>
          <w:sz w:val="20"/>
          <w:szCs w:val="20"/>
          <w:lang w:eastAsia="ru-RU"/>
        </w:rPr>
        <w:t>, что соответствует влажному асфальтобетонному покрытию.</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программой, должен обеспечивать водоотвод с их поверхности.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Продольный уклон закрытой площадки или автодрома (за исключением наклонного участка (эстакады)) должен быть не более 100%.</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FD7003">
        <w:rPr>
          <w:rFonts w:ascii="Arial" w:eastAsiaTheme="minorEastAsia" w:hAnsi="Arial" w:cs="Arial"/>
          <w:sz w:val="20"/>
          <w:szCs w:val="20"/>
          <w:lang w:eastAsia="ru-RU"/>
        </w:rPr>
        <w:t>лк</w:t>
      </w:r>
      <w:proofErr w:type="spellEnd"/>
      <w:r w:rsidRPr="00FD7003">
        <w:rPr>
          <w:rFonts w:ascii="Arial" w:eastAsiaTheme="minorEastAsia" w:hAnsi="Arial" w:cs="Arial"/>
          <w:sz w:val="20"/>
          <w:szCs w:val="20"/>
          <w:lang w:eastAsia="ru-RU"/>
        </w:rPr>
        <w:t xml:space="preserve">. Отношение максимальной освещенности </w:t>
      </w:r>
      <w:proofErr w:type="gramStart"/>
      <w:r w:rsidRPr="00FD7003">
        <w:rPr>
          <w:rFonts w:ascii="Arial" w:eastAsiaTheme="minorEastAsia" w:hAnsi="Arial" w:cs="Arial"/>
          <w:sz w:val="20"/>
          <w:szCs w:val="20"/>
          <w:lang w:eastAsia="ru-RU"/>
        </w:rPr>
        <w:t>к</w:t>
      </w:r>
      <w:proofErr w:type="gramEnd"/>
      <w:r w:rsidRPr="00FD7003">
        <w:rPr>
          <w:rFonts w:ascii="Arial" w:eastAsiaTheme="minorEastAsia" w:hAnsi="Arial" w:cs="Arial"/>
          <w:sz w:val="20"/>
          <w:szCs w:val="20"/>
          <w:lang w:eastAsia="ru-RU"/>
        </w:rPr>
        <w:t xml:space="preserve"> средней должно быть не более 3:1. Показатель </w:t>
      </w:r>
      <w:proofErr w:type="spellStart"/>
      <w:r w:rsidRPr="00FD7003">
        <w:rPr>
          <w:rFonts w:ascii="Arial" w:eastAsiaTheme="minorEastAsia" w:hAnsi="Arial" w:cs="Arial"/>
          <w:sz w:val="20"/>
          <w:szCs w:val="20"/>
          <w:lang w:eastAsia="ru-RU"/>
        </w:rPr>
        <w:t>ослепленности</w:t>
      </w:r>
      <w:proofErr w:type="spellEnd"/>
      <w:r w:rsidRPr="00FD7003">
        <w:rPr>
          <w:rFonts w:ascii="Arial" w:eastAsiaTheme="minorEastAsia" w:hAnsi="Arial" w:cs="Arial"/>
          <w:sz w:val="20"/>
          <w:szCs w:val="20"/>
          <w:lang w:eastAsia="ru-RU"/>
        </w:rPr>
        <w:t xml:space="preserve"> установок наружного освещения не должен превышать 150.</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FD7003">
        <w:rPr>
          <w:rFonts w:ascii="Arial" w:eastAsiaTheme="minorEastAsia" w:hAnsi="Arial" w:cs="Arial"/>
          <w:sz w:val="20"/>
          <w:szCs w:val="20"/>
          <w:lang w:eastAsia="ru-RU"/>
        </w:rPr>
        <w:t>Р</w:t>
      </w:r>
      <w:proofErr w:type="gramEnd"/>
      <w:r w:rsidRPr="00FD7003">
        <w:rPr>
          <w:rFonts w:ascii="Arial" w:eastAsiaTheme="minorEastAsia" w:hAnsi="Arial" w:cs="Arial"/>
          <w:sz w:val="20"/>
          <w:szCs w:val="20"/>
          <w:lang w:eastAsia="ru-RU"/>
        </w:rPr>
        <w:t xml:space="preserve"> 52290-2004, светофоров типа Т.1 по ГОСТ Р 52282-2004 и уменьшение норм установки дорожных знаков, светофоров</w:t>
      </w:r>
      <w:r w:rsidR="00DC4D6F">
        <w:rPr>
          <w:rStyle w:val="ab"/>
          <w:rFonts w:ascii="Arial" w:eastAsiaTheme="minorEastAsia" w:hAnsi="Arial" w:cs="Arial"/>
          <w:sz w:val="20"/>
          <w:szCs w:val="20"/>
          <w:lang w:eastAsia="ru-RU"/>
        </w:rPr>
        <w:footnoteReference w:id="2"/>
      </w:r>
      <w:r w:rsidR="00DC4D6F">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Условия реализации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Оценка состояния учебно-материальной базы по результатам </w:t>
      </w:r>
      <w:proofErr w:type="spellStart"/>
      <w:r w:rsidRPr="00FD7003">
        <w:rPr>
          <w:rFonts w:ascii="Arial" w:eastAsiaTheme="minorEastAsia" w:hAnsi="Arial" w:cs="Arial"/>
          <w:sz w:val="20"/>
          <w:szCs w:val="20"/>
          <w:lang w:eastAsia="ru-RU"/>
        </w:rPr>
        <w:t>самообследования</w:t>
      </w:r>
      <w:proofErr w:type="spellEnd"/>
      <w:r w:rsidRPr="00FD7003">
        <w:rPr>
          <w:rFonts w:ascii="Arial" w:eastAsiaTheme="minorEastAsia" w:hAnsi="Arial" w:cs="Arial"/>
          <w:sz w:val="20"/>
          <w:szCs w:val="20"/>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67" w:name="Par2139"/>
      <w:bookmarkEnd w:id="67"/>
      <w:r w:rsidRPr="00FD7003">
        <w:rPr>
          <w:rFonts w:ascii="Arial" w:eastAsiaTheme="minorEastAsia" w:hAnsi="Arial" w:cs="Arial"/>
          <w:sz w:val="20"/>
          <w:szCs w:val="20"/>
          <w:lang w:eastAsia="ru-RU"/>
        </w:rPr>
        <w:t xml:space="preserve">VI. СИСТЕМА ОЦЕНКИ РЕЗУЛЬТАТОВ ОСВОЕНИЯ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К проведению квалификационного экзамена привлекаются представители работодателей, их </w:t>
      </w:r>
      <w:r w:rsidRPr="00FD7003">
        <w:rPr>
          <w:rFonts w:ascii="Arial" w:eastAsiaTheme="minorEastAsia" w:hAnsi="Arial" w:cs="Arial"/>
          <w:sz w:val="20"/>
          <w:szCs w:val="20"/>
          <w:lang w:eastAsia="ru-RU"/>
        </w:rPr>
        <w:lastRenderedPageBreak/>
        <w:t xml:space="preserve">объединений </w:t>
      </w:r>
      <w:r w:rsidR="00DC4D6F">
        <w:rPr>
          <w:rStyle w:val="ab"/>
          <w:rFonts w:ascii="Arial" w:eastAsiaTheme="minorEastAsia" w:hAnsi="Arial" w:cs="Arial"/>
          <w:sz w:val="20"/>
          <w:szCs w:val="20"/>
          <w:lang w:eastAsia="ru-RU"/>
        </w:rPr>
        <w:footnoteReference w:id="3"/>
      </w:r>
      <w:r w:rsidR="00DC4D6F">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Проверка теоретических знаний при проведении квалификационного экзамена проводится по предметам: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законодательства в сфере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"Устройство и техническое обслуживание транспортных средств категории "B" как объектов управления";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"Основы управления транспортными средствами категории "B";</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грузовых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"Организация и выполнение пассажирских перевозок автомобильным транспортом".</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w:t>
      </w:r>
      <w:r w:rsidR="00DC4D6F">
        <w:rPr>
          <w:rStyle w:val="ab"/>
          <w:rFonts w:ascii="Arial" w:eastAsiaTheme="minorEastAsia" w:hAnsi="Arial" w:cs="Arial"/>
          <w:sz w:val="20"/>
          <w:szCs w:val="20"/>
          <w:lang w:eastAsia="ru-RU"/>
        </w:rPr>
        <w:footnoteReference w:id="4"/>
      </w:r>
      <w:r w:rsidR="00DC4D6F">
        <w:rPr>
          <w:rFonts w:ascii="Arial" w:eastAsiaTheme="minorEastAsia" w:hAnsi="Arial" w:cs="Arial"/>
          <w:sz w:val="20"/>
          <w:szCs w:val="20"/>
          <w:lang w:eastAsia="ru-RU"/>
        </w:rPr>
        <w:t>.</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Индивидуальный учет результатов освоения </w:t>
      </w:r>
      <w:proofErr w:type="gramStart"/>
      <w:r w:rsidRPr="00FD7003">
        <w:rPr>
          <w:rFonts w:ascii="Arial" w:eastAsiaTheme="minorEastAsia" w:hAnsi="Arial" w:cs="Arial"/>
          <w:sz w:val="20"/>
          <w:szCs w:val="20"/>
          <w:lang w:eastAsia="ru-RU"/>
        </w:rPr>
        <w:t>обучающимися</w:t>
      </w:r>
      <w:proofErr w:type="gramEnd"/>
      <w:r w:rsidRPr="00FD7003">
        <w:rPr>
          <w:rFonts w:ascii="Arial" w:eastAsiaTheme="minorEastAsia" w:hAnsi="Arial" w:cs="Arial"/>
          <w:sz w:val="20"/>
          <w:szCs w:val="20"/>
          <w:lang w:eastAsia="ru-RU"/>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bookmarkStart w:id="68" w:name="Par2162"/>
      <w:bookmarkEnd w:id="68"/>
      <w:r w:rsidRPr="00FD7003">
        <w:rPr>
          <w:rFonts w:ascii="Arial" w:eastAsiaTheme="minorEastAsia" w:hAnsi="Arial" w:cs="Arial"/>
          <w:sz w:val="20"/>
          <w:szCs w:val="20"/>
          <w:lang w:eastAsia="ru-RU"/>
        </w:rPr>
        <w:t>VII. УЧЕБНО-МЕТОДИЧЕСКИЕ МАТЕРИАЛЫ, ОБЕСПЕЧИВАЮЩИЕ</w:t>
      </w:r>
    </w:p>
    <w:p w:rsidR="00FD7003" w:rsidRPr="00FD7003" w:rsidRDefault="00FD7003" w:rsidP="00FD700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РЕАЛИЗАЦИЮ </w:t>
      </w:r>
      <w:r w:rsidR="00AD289E">
        <w:rPr>
          <w:rFonts w:ascii="Arial" w:eastAsiaTheme="minorEastAsia" w:hAnsi="Arial" w:cs="Arial"/>
          <w:sz w:val="20"/>
          <w:szCs w:val="20"/>
          <w:lang w:eastAsia="ru-RU"/>
        </w:rPr>
        <w:t>РАБОЧЕЙ</w:t>
      </w:r>
      <w:r w:rsidRPr="00FD7003">
        <w:rPr>
          <w:rFonts w:ascii="Arial" w:eastAsiaTheme="minorEastAsia" w:hAnsi="Arial" w:cs="Arial"/>
          <w:sz w:val="20"/>
          <w:szCs w:val="20"/>
          <w:lang w:eastAsia="ru-RU"/>
        </w:rPr>
        <w:t xml:space="preserve"> ПРОГРАММЫ</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Учебно-методические материалы представлены:</w:t>
      </w:r>
    </w:p>
    <w:p w:rsidR="00FD7003" w:rsidRPr="00FD7003" w:rsidRDefault="00AD289E"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Pr>
          <w:rFonts w:ascii="Arial" w:eastAsiaTheme="minorEastAsia" w:hAnsi="Arial" w:cs="Arial"/>
          <w:sz w:val="20"/>
          <w:szCs w:val="20"/>
          <w:lang w:eastAsia="ru-RU"/>
        </w:rPr>
        <w:t>рабочей</w:t>
      </w:r>
      <w:r w:rsidR="00FD7003" w:rsidRPr="00FD7003">
        <w:rPr>
          <w:rFonts w:ascii="Arial" w:eastAsiaTheme="minorEastAsia" w:hAnsi="Arial" w:cs="Arial"/>
          <w:sz w:val="20"/>
          <w:szCs w:val="20"/>
          <w:lang w:eastAsia="ru-RU"/>
        </w:rPr>
        <w:t xml:space="preserve"> программой профессиональной подготовки водителей транспортных средств категории "B", утвержденной в установленном порядке;</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FD7003">
        <w:rPr>
          <w:rFonts w:ascii="Arial" w:eastAsiaTheme="minorEastAsia" w:hAnsi="Arial" w:cs="Arial"/>
          <w:sz w:val="20"/>
          <w:szCs w:val="20"/>
          <w:lang w:eastAsia="ru-RU"/>
        </w:rPr>
        <w:t xml:space="preserve">материалами для проведения промежуточной и итоговой аттестации </w:t>
      </w:r>
      <w:proofErr w:type="gramStart"/>
      <w:r w:rsidRPr="00FD7003">
        <w:rPr>
          <w:rFonts w:ascii="Arial" w:eastAsiaTheme="minorEastAsia" w:hAnsi="Arial" w:cs="Arial"/>
          <w:sz w:val="20"/>
          <w:szCs w:val="20"/>
          <w:lang w:eastAsia="ru-RU"/>
        </w:rPr>
        <w:t>обучающихся</w:t>
      </w:r>
      <w:proofErr w:type="gramEnd"/>
      <w:r w:rsidRPr="00FD7003">
        <w:rPr>
          <w:rFonts w:ascii="Arial" w:eastAsiaTheme="minorEastAsia" w:hAnsi="Arial" w:cs="Arial"/>
          <w:sz w:val="20"/>
          <w:szCs w:val="20"/>
          <w:lang w:eastAsia="ru-RU"/>
        </w:rPr>
        <w:t>, утвержденными руководителем организации, осуществляющей образовательную деятельность.</w:t>
      </w:r>
    </w:p>
    <w:p w:rsidR="00FD7003" w:rsidRPr="00FD7003" w:rsidRDefault="00FD7003" w:rsidP="00FD7003">
      <w:pPr>
        <w:widowControl w:val="0"/>
        <w:autoSpaceDE w:val="0"/>
        <w:autoSpaceDN w:val="0"/>
        <w:adjustRightInd w:val="0"/>
        <w:spacing w:after="0" w:line="240" w:lineRule="auto"/>
        <w:jc w:val="both"/>
        <w:rPr>
          <w:rFonts w:ascii="Arial" w:eastAsiaTheme="minorEastAsia" w:hAnsi="Arial" w:cs="Arial"/>
          <w:sz w:val="20"/>
          <w:szCs w:val="20"/>
          <w:lang w:eastAsia="ru-RU"/>
        </w:rPr>
      </w:pPr>
    </w:p>
    <w:sectPr w:rsidR="00FD7003" w:rsidRPr="00FD7003" w:rsidSect="00C31C96">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24" w:rsidRDefault="009E1C24" w:rsidP="00FD7003">
      <w:pPr>
        <w:spacing w:after="0" w:line="240" w:lineRule="auto"/>
      </w:pPr>
      <w:r>
        <w:separator/>
      </w:r>
    </w:p>
  </w:endnote>
  <w:endnote w:type="continuationSeparator" w:id="0">
    <w:p w:rsidR="009E1C24" w:rsidRDefault="009E1C24" w:rsidP="00FD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07561"/>
      <w:docPartObj>
        <w:docPartGallery w:val="Page Numbers (Bottom of Page)"/>
        <w:docPartUnique/>
      </w:docPartObj>
    </w:sdtPr>
    <w:sdtContent>
      <w:p w:rsidR="00932EFE" w:rsidRDefault="00932EFE">
        <w:pPr>
          <w:pStyle w:val="a5"/>
          <w:jc w:val="right"/>
        </w:pPr>
        <w:r>
          <w:fldChar w:fldCharType="begin"/>
        </w:r>
        <w:r>
          <w:instrText>PAGE   \* MERGEFORMAT</w:instrText>
        </w:r>
        <w:r>
          <w:fldChar w:fldCharType="separate"/>
        </w:r>
        <w:r w:rsidR="003B4B6B">
          <w:rPr>
            <w:noProof/>
          </w:rPr>
          <w:t>31</w:t>
        </w:r>
        <w:r>
          <w:fldChar w:fldCharType="end"/>
        </w:r>
      </w:p>
    </w:sdtContent>
  </w:sdt>
  <w:p w:rsidR="00932EFE" w:rsidRDefault="00932EFE" w:rsidP="00FD700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24" w:rsidRDefault="009E1C24" w:rsidP="00FD7003">
      <w:pPr>
        <w:spacing w:after="0" w:line="240" w:lineRule="auto"/>
      </w:pPr>
      <w:r>
        <w:separator/>
      </w:r>
    </w:p>
  </w:footnote>
  <w:footnote w:type="continuationSeparator" w:id="0">
    <w:p w:rsidR="009E1C24" w:rsidRDefault="009E1C24" w:rsidP="00FD7003">
      <w:pPr>
        <w:spacing w:after="0" w:line="240" w:lineRule="auto"/>
      </w:pPr>
      <w:r>
        <w:continuationSeparator/>
      </w:r>
    </w:p>
  </w:footnote>
  <w:footnote w:id="1">
    <w:p w:rsidR="00932EFE" w:rsidRDefault="00932EFE">
      <w:pPr>
        <w:pStyle w:val="a9"/>
      </w:pPr>
      <w:r>
        <w:rPr>
          <w:rStyle w:val="ab"/>
        </w:rPr>
        <w:footnoteRef/>
      </w:r>
      <w:r>
        <w:t xml:space="preserve"> </w:t>
      </w:r>
      <w:r w:rsidRPr="00DC4D6F">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w:t>
      </w:r>
      <w:r>
        <w:t>).</w:t>
      </w:r>
    </w:p>
  </w:footnote>
  <w:footnote w:id="2">
    <w:p w:rsidR="00932EFE" w:rsidRDefault="00932EFE">
      <w:pPr>
        <w:pStyle w:val="a9"/>
      </w:pPr>
      <w:r>
        <w:rPr>
          <w:rStyle w:val="ab"/>
        </w:rPr>
        <w:footnoteRef/>
      </w:r>
      <w:r>
        <w:t xml:space="preserve"> Там же.</w:t>
      </w:r>
    </w:p>
  </w:footnote>
  <w:footnote w:id="3">
    <w:p w:rsidR="00932EFE" w:rsidRDefault="00932EFE">
      <w:pPr>
        <w:pStyle w:val="a9"/>
      </w:pPr>
      <w:r>
        <w:rPr>
          <w:rStyle w:val="ab"/>
        </w:rPr>
        <w:footnoteRef/>
      </w:r>
      <w:r>
        <w:t xml:space="preserve"> </w:t>
      </w:r>
      <w:r w:rsidRPr="00DC4D6F">
        <w:t>Статья 74 Федерального закона от 29 декабря 2012 г. N 273-ФЗ "Об образовании в Российской Федерации".</w:t>
      </w:r>
    </w:p>
  </w:footnote>
  <w:footnote w:id="4">
    <w:p w:rsidR="00932EFE" w:rsidRDefault="00932EFE">
      <w:pPr>
        <w:pStyle w:val="a9"/>
      </w:pPr>
      <w:r>
        <w:rPr>
          <w:rStyle w:val="ab"/>
        </w:rPr>
        <w:footnoteRef/>
      </w:r>
      <w:r>
        <w:t xml:space="preserve"> </w:t>
      </w:r>
      <w:r w:rsidRPr="00DC4D6F">
        <w:t>Статья 60 Федерального закона от 29 декабря 2012 г. N 273-ФЗ "Об образовании в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62"/>
    <w:rsid w:val="003B4B6B"/>
    <w:rsid w:val="007421F3"/>
    <w:rsid w:val="00784D62"/>
    <w:rsid w:val="00857686"/>
    <w:rsid w:val="00932EFE"/>
    <w:rsid w:val="009602B0"/>
    <w:rsid w:val="009E1C24"/>
    <w:rsid w:val="00AD289E"/>
    <w:rsid w:val="00B270DE"/>
    <w:rsid w:val="00BC2BFE"/>
    <w:rsid w:val="00C31C96"/>
    <w:rsid w:val="00DC4D6F"/>
    <w:rsid w:val="00E10A1A"/>
    <w:rsid w:val="00F028F0"/>
    <w:rsid w:val="00FD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003"/>
  </w:style>
  <w:style w:type="paragraph" w:customStyle="1" w:styleId="ConsPlusNormal">
    <w:name w:val="ConsPlusNormal"/>
    <w:rsid w:val="00FD70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D70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700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D70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D7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003"/>
  </w:style>
  <w:style w:type="paragraph" w:styleId="a5">
    <w:name w:val="footer"/>
    <w:basedOn w:val="a"/>
    <w:link w:val="a6"/>
    <w:uiPriority w:val="99"/>
    <w:unhideWhenUsed/>
    <w:rsid w:val="00FD7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003"/>
  </w:style>
  <w:style w:type="paragraph" w:styleId="a7">
    <w:name w:val="Balloon Text"/>
    <w:basedOn w:val="a"/>
    <w:link w:val="a8"/>
    <w:uiPriority w:val="99"/>
    <w:semiHidden/>
    <w:unhideWhenUsed/>
    <w:rsid w:val="00FD7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003"/>
    <w:rPr>
      <w:rFonts w:ascii="Tahoma" w:hAnsi="Tahoma" w:cs="Tahoma"/>
      <w:sz w:val="16"/>
      <w:szCs w:val="16"/>
    </w:rPr>
  </w:style>
  <w:style w:type="paragraph" w:styleId="a9">
    <w:name w:val="footnote text"/>
    <w:basedOn w:val="a"/>
    <w:link w:val="aa"/>
    <w:uiPriority w:val="99"/>
    <w:semiHidden/>
    <w:unhideWhenUsed/>
    <w:rsid w:val="00DC4D6F"/>
    <w:pPr>
      <w:spacing w:after="0" w:line="240" w:lineRule="auto"/>
    </w:pPr>
    <w:rPr>
      <w:sz w:val="20"/>
      <w:szCs w:val="20"/>
    </w:rPr>
  </w:style>
  <w:style w:type="character" w:customStyle="1" w:styleId="aa">
    <w:name w:val="Текст сноски Знак"/>
    <w:basedOn w:val="a0"/>
    <w:link w:val="a9"/>
    <w:uiPriority w:val="99"/>
    <w:semiHidden/>
    <w:rsid w:val="00DC4D6F"/>
    <w:rPr>
      <w:sz w:val="20"/>
      <w:szCs w:val="20"/>
    </w:rPr>
  </w:style>
  <w:style w:type="character" w:styleId="ab">
    <w:name w:val="footnote reference"/>
    <w:basedOn w:val="a0"/>
    <w:uiPriority w:val="99"/>
    <w:semiHidden/>
    <w:unhideWhenUsed/>
    <w:rsid w:val="00DC4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7003"/>
  </w:style>
  <w:style w:type="paragraph" w:customStyle="1" w:styleId="ConsPlusNormal">
    <w:name w:val="ConsPlusNormal"/>
    <w:rsid w:val="00FD70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D70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D700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FD700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FD70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003"/>
  </w:style>
  <w:style w:type="paragraph" w:styleId="a5">
    <w:name w:val="footer"/>
    <w:basedOn w:val="a"/>
    <w:link w:val="a6"/>
    <w:uiPriority w:val="99"/>
    <w:unhideWhenUsed/>
    <w:rsid w:val="00FD7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003"/>
  </w:style>
  <w:style w:type="paragraph" w:styleId="a7">
    <w:name w:val="Balloon Text"/>
    <w:basedOn w:val="a"/>
    <w:link w:val="a8"/>
    <w:uiPriority w:val="99"/>
    <w:semiHidden/>
    <w:unhideWhenUsed/>
    <w:rsid w:val="00FD70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003"/>
    <w:rPr>
      <w:rFonts w:ascii="Tahoma" w:hAnsi="Tahoma" w:cs="Tahoma"/>
      <w:sz w:val="16"/>
      <w:szCs w:val="16"/>
    </w:rPr>
  </w:style>
  <w:style w:type="paragraph" w:styleId="a9">
    <w:name w:val="footnote text"/>
    <w:basedOn w:val="a"/>
    <w:link w:val="aa"/>
    <w:uiPriority w:val="99"/>
    <w:semiHidden/>
    <w:unhideWhenUsed/>
    <w:rsid w:val="00DC4D6F"/>
    <w:pPr>
      <w:spacing w:after="0" w:line="240" w:lineRule="auto"/>
    </w:pPr>
    <w:rPr>
      <w:sz w:val="20"/>
      <w:szCs w:val="20"/>
    </w:rPr>
  </w:style>
  <w:style w:type="character" w:customStyle="1" w:styleId="aa">
    <w:name w:val="Текст сноски Знак"/>
    <w:basedOn w:val="a0"/>
    <w:link w:val="a9"/>
    <w:uiPriority w:val="99"/>
    <w:semiHidden/>
    <w:rsid w:val="00DC4D6F"/>
    <w:rPr>
      <w:sz w:val="20"/>
      <w:szCs w:val="20"/>
    </w:rPr>
  </w:style>
  <w:style w:type="character" w:styleId="ab">
    <w:name w:val="footnote reference"/>
    <w:basedOn w:val="a0"/>
    <w:uiPriority w:val="99"/>
    <w:semiHidden/>
    <w:unhideWhenUsed/>
    <w:rsid w:val="00DC4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9FAD-DDD3-43BE-ADA7-4C2F97D6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15863</Words>
  <Characters>90424</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ЕЦУС УФ ЗАО "Комстар-Регионы"</Company>
  <LinksUpToDate>false</LinksUpToDate>
  <CharactersWithSpaces>106075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Vasiliy</dc:creator>
  <cp:lastModifiedBy>DELL</cp:lastModifiedBy>
  <cp:revision>5</cp:revision>
  <dcterms:created xsi:type="dcterms:W3CDTF">2016-07-19T15:16:00Z</dcterms:created>
  <dcterms:modified xsi:type="dcterms:W3CDTF">2020-06-25T11:20:00Z</dcterms:modified>
</cp:coreProperties>
</file>